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4147" w14:textId="111EDC78" w:rsidR="00C51A83" w:rsidRDefault="00D543C3">
      <w:r>
        <w:t xml:space="preserve">International </w:t>
      </w:r>
      <w:proofErr w:type="spellStart"/>
      <w:r>
        <w:t>Conference</w:t>
      </w:r>
      <w:proofErr w:type="spellEnd"/>
      <w:r>
        <w:br/>
        <w:t>​ENGINEERING MECHANICS 2022</w:t>
      </w:r>
      <w:r>
        <w:br/>
        <w:t>​</w:t>
      </w:r>
      <w:proofErr w:type="spellStart"/>
      <w:r>
        <w:t>Milovy</w:t>
      </w:r>
      <w:proofErr w:type="spellEnd"/>
      <w:r>
        <w:t xml:space="preserve">, Czech Republic, May </w:t>
      </w:r>
      <w:proofErr w:type="gramStart"/>
      <w:r>
        <w:t>9 – 12</w:t>
      </w:r>
      <w:proofErr w:type="gramEnd"/>
      <w:r>
        <w:t>, 2022</w:t>
      </w:r>
      <w:r>
        <w:br/>
      </w:r>
      <w:r>
        <w:br/>
        <w:t xml:space="preserve">Mezinárodní konference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Mechanics</w:t>
      </w:r>
      <w:proofErr w:type="spellEnd"/>
      <w:r>
        <w:t xml:space="preserve"> se koná každý rok v polovině května. Jejím cílem je získání přehledu o současném stavu rozvoje mechaniky tuhých a deformovatelných těles, mechaniky tekutin a termodynamiky, zejména ve vztahu k projektům řešeným v České republice a na kooperujících universitách po celém světě. Díky svému širokému záběru je hlavní událostí v oboru v České republice. Vědecký program a celkovou organizaci konference zajišťuje vždy některá ze tří institucí: Ústav teoretické a aplikované mechaniky AVČR, Ústav termomechaniky AVČR, Ústav mechaniky těles, mechatroniky a biomechaniky VUT Brno. Letošním organizátorem konference byl ÚTAM AV ČR. Konference je rovněž aktivitou těchto asociací: Česká společnost pro mechaniku, </w:t>
      </w:r>
      <w:proofErr w:type="spellStart"/>
      <w:r>
        <w:t>IFToMM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and </w:t>
      </w:r>
      <w:proofErr w:type="spellStart"/>
      <w:r>
        <w:t>Machine</w:t>
      </w:r>
      <w:proofErr w:type="spellEnd"/>
      <w:r>
        <w:t xml:space="preserve"> Science. Obzvláště významná je pravidelná organizační aktivita Žďárských strojíren a.s.</w:t>
      </w:r>
      <w:r>
        <w:br/>
      </w:r>
      <w:r>
        <w:br/>
        <w:t xml:space="preserve">Po dvouleté přestávce, kdy se konference roku 2020 konala pouze virtuálně a v roce 2021 se nekonala vůbec, se tradiční akce vrátila „dvouročníkem“ v tradičním květnovém termínu. 27./28. mezinárodní konference v </w:t>
      </w:r>
      <w:proofErr w:type="spellStart"/>
      <w:r>
        <w:t>Milovech</w:t>
      </w:r>
      <w:proofErr w:type="spellEnd"/>
      <w:r>
        <w:t xml:space="preserve"> na Vysočině se zúčastnilo 118 odborníků ze všech oblastí mechaniky z pěti evropských zemí. V tištěném sborníku je publikováno 102 čtyřstránkových příspěvků, které se jako open </w:t>
      </w:r>
      <w:proofErr w:type="spellStart"/>
      <w:r>
        <w:t>access</w:t>
      </w:r>
      <w:proofErr w:type="spellEnd"/>
      <w:r>
        <w:t xml:space="preserve"> publikace objeví také na webových stránkách konference. Podrobné informace o letošním a předchozích sbornících spolu s letošní fotodokumentací lze nalézt na </w:t>
      </w:r>
      <w:hyperlink r:id="rId4" w:history="1">
        <w:r>
          <w:rPr>
            <w:rStyle w:val="Hypertextovodkaz"/>
          </w:rPr>
          <w:t>http://www.engmech.cz/</w:t>
        </w:r>
      </w:hyperlink>
      <w:r>
        <w:t>.</w:t>
      </w:r>
      <w:r>
        <w:br/>
      </w:r>
      <w:r>
        <w:br/>
        <w:t>Konference je velmi dobře dokládá fungující spolupráci mezi Akademií věd České republiky, vysokými školami, aplikovaným výzkumem a průmyslovými podniky. Mezi účastníky jsou zastoupeni vědečtí pracovníci a doktorandi ze základního výzkumu i inženýři z praxe. Snahou organizátorů je dát zejména mladým lidem možnost získávat zkušenosti a návyky využitelné na velkých konferencích v zahraničí, čemuž je zásadně podřízen styl vedení celé akce. I v letošním roce byla téměř polovina účastníků z řad studentů a doktorandů.</w:t>
      </w:r>
      <w:r>
        <w:br/>
      </w:r>
      <w:r>
        <w:br/>
        <w:t xml:space="preserve">Vznik této tradice setkávání odborníků z průmyslu a akademické sféry sahá na přelom sedmdesátých a osmdesátých let minulého století. Od počátku je spjat se Žďárskými strojírnami, které akci poskytovaly kromě množství odborných témat a inspirace i své rekreační zařízení. Od letošního roku se umístění posunulo z tradiční Svratky do sousedních </w:t>
      </w:r>
      <w:proofErr w:type="spellStart"/>
      <w:r>
        <w:t>Milov</w:t>
      </w:r>
      <w:proofErr w:type="spellEnd"/>
      <w:r>
        <w:t>.</w:t>
      </w:r>
      <w:r>
        <w:br/>
      </w:r>
      <w:r>
        <w:br/>
        <w:t xml:space="preserve">Záběr konference zahrnuje tato témata: Nelineární dynamika a stabilita pohybu, Aeroelasticita a </w:t>
      </w:r>
      <w:proofErr w:type="spellStart"/>
      <w:r>
        <w:t>hydroelasticita</w:t>
      </w:r>
      <w:proofErr w:type="spellEnd"/>
      <w:r>
        <w:t>, Mechanika tekutin, Biomechanika, Kinematika, Termodynamika, Mechatronik, Lomová mechanika, Spolehlivost konstrukcí, Diagnostické a identifikační metody, Mechanika deformovatelného prostředí, Technologie.</w:t>
      </w:r>
      <w:r>
        <w:br/>
      </w:r>
      <w:r>
        <w:br/>
        <w:t xml:space="preserve">Zvané přednášky v letošním ročníku byly věnované vybraným problémům aeroelasticity (V. </w:t>
      </w:r>
      <w:proofErr w:type="spellStart"/>
      <w:r>
        <w:t>Uruba</w:t>
      </w:r>
      <w:proofErr w:type="spellEnd"/>
      <w:r>
        <w:t xml:space="preserve">, Ústav termomechaniky AV ČR a ZČU: </w:t>
      </w:r>
      <w:proofErr w:type="spellStart"/>
      <w:r>
        <w:rPr>
          <w:i/>
          <w:iCs/>
        </w:rPr>
        <w:t>Wake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behind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cylinder</w:t>
      </w:r>
      <w:proofErr w:type="spellEnd"/>
      <w:r>
        <w:rPr>
          <w:i/>
          <w:iCs/>
        </w:rPr>
        <w:t xml:space="preserve">: An </w:t>
      </w:r>
      <w:proofErr w:type="spellStart"/>
      <w:r>
        <w:rPr>
          <w:i/>
          <w:iCs/>
        </w:rPr>
        <w:t>overview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spatio-temporal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aspects</w:t>
      </w:r>
      <w:proofErr w:type="spellEnd"/>
      <w:r>
        <w:t xml:space="preserve">) a numerickým výpočtům zahrnujícím plasticitu (V. Štembera, Ústav pro mechaniku materiálů a konstrukcí Technické univerzity ve Vídni: </w:t>
      </w:r>
      <w:proofErr w:type="spellStart"/>
      <w:r>
        <w:rPr>
          <w:i/>
          <w:iCs/>
        </w:rPr>
        <w:t>Efficient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prediction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plastic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collapse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structures</w:t>
      </w:r>
      <w:proofErr w:type="spellEnd"/>
      <w:r>
        <w:t>).</w:t>
      </w:r>
      <w:r>
        <w:br/>
      </w:r>
      <w:r>
        <w:br/>
        <w:t>Cenu generálního ředitele společnosti ŽĎAS, a.s. v soutěži posterů získal příspěvek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Optimization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mechanism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weaving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loom</w:t>
      </w:r>
      <w:proofErr w:type="spellEnd"/>
      <w:r>
        <w:rPr>
          <w:i/>
          <w:iCs/>
        </w:rPr>
        <w:t xml:space="preserve"> DIFA</w:t>
      </w:r>
      <w:r>
        <w:t xml:space="preserve">, jehož autorem je Bc. T. Koňařík z Výzkumného ústavu textilních strojů a.s. v Liberci. Tématem posteru jsou úpravy vzduchového tryskového stavu, které </w:t>
      </w:r>
      <w:r>
        <w:lastRenderedPageBreak/>
        <w:t>vedly ke zvýšení produktivity stroje a kvality tkaniny.</w:t>
      </w:r>
      <w:r>
        <w:br/>
      </w:r>
      <w:r>
        <w:br/>
        <w:t>Lze říci, že akce úspěšně navázala na "</w:t>
      </w:r>
      <w:proofErr w:type="spellStart"/>
      <w:r>
        <w:t>předkovidové</w:t>
      </w:r>
      <w:proofErr w:type="spellEnd"/>
      <w:r>
        <w:t xml:space="preserve">" ročníky. Proto již dnes můžeme vyhlížet příští květen a další pokračování tradice, kterým bude ve dnech 15.-18. května 2023 konference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Mechanics</w:t>
      </w:r>
      <w:proofErr w:type="spellEnd"/>
      <w:r>
        <w:t xml:space="preserve"> 2023.</w:t>
      </w:r>
      <w:r>
        <w:br/>
      </w:r>
      <w:r>
        <w:br/>
      </w:r>
      <w:r>
        <w:br/>
        <w:t>    Ing. Jiří Náprstek, DrSc.</w:t>
      </w:r>
      <w:r>
        <w:br/>
      </w:r>
      <w:r>
        <w:br/>
        <w:t>    Ústav teoretické a aplikované mechaniky AVČR</w:t>
      </w:r>
      <w:r>
        <w:br/>
      </w:r>
      <w:r>
        <w:br/>
        <w:t>    předseda vědeckého výboru</w:t>
      </w:r>
    </w:p>
    <w:sectPr w:rsidR="00C5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C3"/>
    <w:rsid w:val="00C51A83"/>
    <w:rsid w:val="00D5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2D4C"/>
  <w15:chartTrackingRefBased/>
  <w15:docId w15:val="{E2DC496F-3667-42B7-8527-751E296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4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mech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Mračko</dc:creator>
  <cp:keywords/>
  <dc:description/>
  <cp:lastModifiedBy>Michal Mračko</cp:lastModifiedBy>
  <cp:revision>1</cp:revision>
  <dcterms:created xsi:type="dcterms:W3CDTF">2022-05-24T12:58:00Z</dcterms:created>
  <dcterms:modified xsi:type="dcterms:W3CDTF">2022-05-24T12:59:00Z</dcterms:modified>
</cp:coreProperties>
</file>