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18" w:rsidRDefault="001F5618">
      <w:pPr>
        <w:framePr w:hSpace="141" w:wrap="auto" w:vAnchor="text" w:hAnchor="text" w:y="1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3.25pt;height:51pt;visibility:visible">
            <v:imagedata r:id="rId5" o:title=""/>
          </v:shape>
        </w:pict>
      </w:r>
    </w:p>
    <w:p w:rsidR="001F5618" w:rsidRDefault="001F5618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</w:rPr>
        <w:t xml:space="preserve">             </w:t>
      </w:r>
      <w:r>
        <w:rPr>
          <w:rFonts w:cs="Times New Roman"/>
          <w:sz w:val="32"/>
          <w:szCs w:val="32"/>
        </w:rPr>
        <w:t>Česká společnost pro mechaniku</w:t>
      </w:r>
    </w:p>
    <w:p w:rsidR="001F5618" w:rsidRDefault="001F5618">
      <w:pPr>
        <w:spacing w:line="360" w:lineRule="auto"/>
        <w:rPr>
          <w:rFonts w:cs="Times New Roman"/>
        </w:rPr>
      </w:pPr>
      <w:r>
        <w:rPr>
          <w:rFonts w:cs="Times New Roman"/>
          <w:sz w:val="32"/>
          <w:szCs w:val="32"/>
        </w:rPr>
        <w:t xml:space="preserve">            </w:t>
      </w:r>
      <w:r>
        <w:rPr>
          <w:rFonts w:cs="Times New Roman"/>
        </w:rPr>
        <w:t>Pobočka BRNO</w:t>
      </w:r>
    </w:p>
    <w:p w:rsidR="001F5618" w:rsidRDefault="001F5618">
      <w:pPr>
        <w:spacing w:line="360" w:lineRule="auto"/>
        <w:rPr>
          <w:rFonts w:cs="Times New Roman"/>
        </w:rPr>
      </w:pPr>
    </w:p>
    <w:p w:rsidR="001F5618" w:rsidRDefault="001F5618">
      <w:pPr>
        <w:pStyle w:val="Heading1"/>
        <w:rPr>
          <w:rFonts w:cs="Times New Roman"/>
        </w:rPr>
      </w:pPr>
      <w:r>
        <w:rPr>
          <w:rFonts w:cs="Times New Roman"/>
        </w:rPr>
        <w:t>Zpráva o činnosti pobočky v roce 2019</w:t>
      </w:r>
    </w:p>
    <w:p w:rsidR="001F5618" w:rsidRDefault="001F5618">
      <w:pPr>
        <w:spacing w:line="360" w:lineRule="auto"/>
        <w:rPr>
          <w:rFonts w:cs="Times New Roman"/>
        </w:rPr>
      </w:pPr>
    </w:p>
    <w:p w:rsidR="001F5618" w:rsidRDefault="001F56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1F5618" w:rsidRDefault="001F5618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Publikační činnost</w:t>
      </w:r>
    </w:p>
    <w:p w:rsidR="001F5618" w:rsidRDefault="001F5618">
      <w:pPr>
        <w:rPr>
          <w:rFonts w:cs="Times New Roman"/>
          <w:sz w:val="24"/>
          <w:szCs w:val="24"/>
        </w:rPr>
      </w:pP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ŠEVEČEK, O.; KOTOUL, M.; PROFANT, T.; HRSTKA, M. Crack kinking out of interface of two orthotropic materials under combined thermal/mechanical loading. Theoretical and Applied Fracture Mechanics, 2020, roč. 105, č. 1, s. 1-18. ISSN: 0167-8442. (</w:t>
      </w:r>
      <w:hyperlink r:id="rId6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TOFEL, P.; MACHŮ, Z.; CHLUP, Z.; HADRABA, H.; DRDLÍK, D.; ŠEVEČEK, O.; MAJER, Z.; HOLCMAN, V.; HADAŠ, Z. Novel layered architecture based on Al2O3/ZrO2/BaTiO3 for SMART piezoceramic electromechanical converters.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European Physical Journal-Special Topics, </w:t>
      </w:r>
      <w:r>
        <w:rPr>
          <w:rFonts w:ascii="Arial" w:hAnsi="Arial" w:cs="Arial"/>
          <w:color w:val="000000"/>
          <w:sz w:val="23"/>
          <w:szCs w:val="23"/>
        </w:rPr>
        <w:t>2019, roč. 228, č. 7, s. 1575-1588. ISSN: 1951-6355. (</w:t>
      </w:r>
      <w:hyperlink r:id="rId7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KUBÍK, P.; ŠEBEK, F.; ZAPLETAL, J.; PETRUŠKA, J.; NÁVRAT, T. Ductile Failure Predictions for the Three-Point Bending Test of a Complex Geometry Made From Aluminum Alloy.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Journal of Engineering Materials and Technology</w:t>
      </w:r>
      <w:r>
        <w:rPr>
          <w:rFonts w:ascii="Arial" w:hAnsi="Arial" w:cs="Arial"/>
          <w:color w:val="000000"/>
          <w:sz w:val="23"/>
          <w:szCs w:val="23"/>
        </w:rPr>
        <w:t>, roč. 141, č. 4, s. 1-12. ISSN: 0094-4289. (</w:t>
      </w:r>
      <w:hyperlink r:id="rId8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PEČ, M.; ŠEBEK, F.; PETRUŠKA, J. Basic Kinematic Hardening Rules Applied to 304 Stainless Steel and the Advantage of Parameters Evolution.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MECH SOLIDS+</w:t>
      </w:r>
      <w:r>
        <w:rPr>
          <w:rFonts w:ascii="Arial" w:hAnsi="Arial" w:cs="Arial"/>
          <w:color w:val="000000"/>
          <w:sz w:val="23"/>
          <w:szCs w:val="23"/>
        </w:rPr>
        <w:t>, 2019, roč. 54, č. 1, s. 122-129. ISSN: 0025-6544. (</w:t>
      </w:r>
      <w:hyperlink r:id="rId9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HADAŠ, Z.; KŠICA, F.; RUBEŠ, O. Piezoceramic patches for energy harvesting and sensing purposes.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European Physical Journal-Special Topics</w:t>
      </w:r>
      <w:r>
        <w:rPr>
          <w:rFonts w:ascii="Arial" w:hAnsi="Arial" w:cs="Arial"/>
          <w:color w:val="000000"/>
          <w:sz w:val="23"/>
          <w:szCs w:val="23"/>
        </w:rPr>
        <w:t>, 2019, roč. 228, č. 7, s. 1589-1604. ISSN: 1951-6355. (</w:t>
      </w:r>
      <w:hyperlink r:id="rId10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KŠICA, F.; HADAŠ, Z.; HLINKA, J. Integration and test of piezocomposite sensors for structure health monitoring in aerospace.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MEASUREMENT, Journal of the International Measurement Confederation (IMEKO)</w:t>
      </w:r>
      <w:r>
        <w:rPr>
          <w:rFonts w:ascii="Arial" w:hAnsi="Arial" w:cs="Arial"/>
          <w:color w:val="000000"/>
          <w:sz w:val="23"/>
          <w:szCs w:val="23"/>
        </w:rPr>
        <w:t>, 2019, roč. 147, č. 106861, s. 1-10. ISSN: 0263-2241. (</w:t>
      </w:r>
      <w:hyperlink r:id="rId11" w:tgtFrame="_self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SMILEK, J.; HADAŠ, Z.; VETIŠKA, J.; BEEBY, S. Rolling mass energy harvester for very low frequency of input vibrations.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MECHANICAL SYSTEMS AND SIGNAL PROCESSING</w:t>
      </w:r>
      <w:r>
        <w:rPr>
          <w:rFonts w:ascii="Arial" w:hAnsi="Arial" w:cs="Arial"/>
          <w:color w:val="000000"/>
          <w:sz w:val="23"/>
          <w:szCs w:val="23"/>
        </w:rPr>
        <w:t>, 2019, č. 125, s. 215-228. ISSN: 0888-3270. (</w:t>
      </w:r>
      <w:hyperlink r:id="rId12" w:tgtFrame="_self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SKÁCEL, P.; BURŠA, J. Compressibility of arterial wall – direct measurement and predictions of compressible constitutive models.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Journal of the mechanical behavior of biomedical materials</w:t>
      </w:r>
      <w:r>
        <w:rPr>
          <w:rFonts w:ascii="Arial" w:hAnsi="Arial" w:cs="Arial"/>
          <w:color w:val="000000"/>
          <w:sz w:val="23"/>
          <w:szCs w:val="23"/>
        </w:rPr>
        <w:t>, 2019, roč. 90, č. 1, s. 538-546. ISSN: 1751-6161. (</w:t>
      </w:r>
      <w:hyperlink r:id="rId13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OPLT, T.; ŠEBÍK, M.; BERTO, F.; NÁHLÍK, L.; POKORNÝ, P.; HUTAŘ, P. Strategy of plasticity induced crack closure numerical evaluation.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Theoretical and Applied Fracture Mechanics</w:t>
      </w:r>
      <w:r>
        <w:rPr>
          <w:rFonts w:ascii="Arial" w:hAnsi="Arial" w:cs="Arial"/>
          <w:color w:val="000000"/>
          <w:sz w:val="23"/>
          <w:szCs w:val="23"/>
        </w:rPr>
        <w:t>, 2019, roč. 102, č. 1, s. 59-69. ISSN: 0167-8442. (</w:t>
      </w:r>
      <w:hyperlink r:id="rId14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MARCIÁN, P.; NARRA, N.; BORÁK, L.; CHAMRAD, J.; WOLFF, J. Biomechanical performance of cranial implants with different thicknesses and material properties: A finite element study.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COMPUTERS IN BIOLOGY AND MEDICINE</w:t>
      </w:r>
      <w:r>
        <w:rPr>
          <w:rFonts w:ascii="Arial" w:hAnsi="Arial" w:cs="Arial"/>
          <w:color w:val="000000"/>
          <w:sz w:val="23"/>
          <w:szCs w:val="23"/>
        </w:rPr>
        <w:t>, 2019, č. 109, s. 43-52. ISSN: 0010-4825. (</w:t>
      </w:r>
      <w:hyperlink r:id="rId15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RUBEŠ, O.; BRABLC, M.; HADAŠ, Z. Nonlinear vibration energy harvester: Design and oscillating stability analyses.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MECHANICAL SYSTEMS AND SIGNAL PROCESSING</w:t>
      </w:r>
      <w:r>
        <w:rPr>
          <w:rFonts w:ascii="Arial" w:hAnsi="Arial" w:cs="Arial"/>
          <w:color w:val="000000"/>
          <w:sz w:val="23"/>
          <w:szCs w:val="23"/>
        </w:rPr>
        <w:t>, 2019, č. 125, s. 170-184. ISSN: 0888-3270. (</w:t>
      </w:r>
      <w:hyperlink r:id="rId16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BÁRTA, J.; UZHEGOV, N.; LOŠÁK, P.; ONDRŮŠEK, Č.; MACH, M.; PYRHÖNEN, J. Squirrel Cage Rotor Design and Manufacturing for High-Speed Applications.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IEEE Transactions on Industrial Electronics</w:t>
      </w:r>
      <w:r>
        <w:rPr>
          <w:rFonts w:ascii="Arial" w:hAnsi="Arial" w:cs="Arial"/>
          <w:color w:val="000000"/>
          <w:sz w:val="23"/>
          <w:szCs w:val="23"/>
        </w:rPr>
        <w:t>, 2019, roč. 66, č. 9, s. 6768-6778. ISSN: 0278-0046. (</w:t>
      </w:r>
      <w:hyperlink r:id="rId17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ŠEVEČEK, O.; BERTOLLA, L.; CHLUP, Z.; ŘEHOŘEK, L.; MAJER, Z.; MARCIÁN, P.; KOTOUL, M. Modelling of cracking of the ceramic foam specimen with a central notch under the tensile load.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Theoretical and Applied Fracture Mechanics,</w:t>
      </w:r>
      <w:r>
        <w:rPr>
          <w:rFonts w:ascii="Arial" w:hAnsi="Arial" w:cs="Arial"/>
          <w:color w:val="000000"/>
          <w:sz w:val="23"/>
          <w:szCs w:val="23"/>
        </w:rPr>
        <w:t> 2019, roč. 100, č. 1, s. 242-250. ISSN: 0167-8442. (</w:t>
      </w:r>
      <w:hyperlink r:id="rId18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HRSTKA, M.; PROFANT, T.; KOTOUL, M. Electro-mechanical singularities of piezoelectric bi-material notches and cracks.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Engineering Fracture Mechanics,</w:t>
      </w:r>
      <w:r>
        <w:rPr>
          <w:rFonts w:ascii="Arial" w:hAnsi="Arial" w:cs="Arial"/>
          <w:color w:val="000000"/>
          <w:sz w:val="23"/>
          <w:szCs w:val="23"/>
        </w:rPr>
        <w:t> 2019, roč. 216, s. 106484. ISSN: 0013-7944. (</w:t>
      </w:r>
      <w:hyperlink r:id="rId19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ŠEBEK, F.; PARK, N.; KUBÍK, P.; PETRUŠKA, J.; ZAPLETAL, J. Ductile fracture predictions in small punch testing of cold-rolled aluminium alloy.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Engineering Fracture Mechanics, </w:t>
      </w:r>
      <w:r>
        <w:rPr>
          <w:rFonts w:ascii="Arial" w:hAnsi="Arial" w:cs="Arial"/>
          <w:color w:val="000000"/>
          <w:sz w:val="23"/>
          <w:szCs w:val="23"/>
        </w:rPr>
        <w:t>2019, roč. 206, č. 1, s. 509-525. ISSN: 0013-7944. (</w:t>
      </w:r>
      <w:hyperlink r:id="rId20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PROFANT, T.; HRSTKA, M.; KLUSÁK, J. An asymptotic analysis of crack initiation from an interfacial zone surrounding the circular inclusion.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COMPOSITE STRUCTURES, </w:t>
      </w:r>
      <w:r>
        <w:rPr>
          <w:rFonts w:ascii="Arial" w:hAnsi="Arial" w:cs="Arial"/>
          <w:color w:val="000000"/>
          <w:sz w:val="23"/>
          <w:szCs w:val="23"/>
        </w:rPr>
        <w:t>2019, roč. 208, č. 1, s. 479-497. ISSN: 0263-8223. (</w:t>
      </w:r>
      <w:hyperlink r:id="rId21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PEČ, M.; ZAPLETAL, J.; ŠEBEK, F.; PETRUŠKA, J. Low-Cycle Fatigue, Fractography and Life Assessment of EN AW 2024-T351 under Various Loadings.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Experimental Techniques</w:t>
      </w:r>
      <w:r>
        <w:rPr>
          <w:rFonts w:ascii="Arial" w:hAnsi="Arial" w:cs="Arial"/>
          <w:color w:val="000000"/>
          <w:sz w:val="23"/>
          <w:szCs w:val="23"/>
        </w:rPr>
        <w:t>, 2019, roč. 43, č. 1, s. 41-56. ISSN: 0732-8818. (</w:t>
      </w:r>
      <w:hyperlink r:id="rId22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PEČ, M.; ŠEBEK, F.; ZAPLETAL, J.; PETRUŠKA, J.; HASSAN, T. Automated calibration of advanced cyclic plasticity model parameters with sensitivity analysis for aluminium alloy 2024-T351. </w:t>
      </w:r>
      <w:r>
        <w:rPr>
          <w:rStyle w:val="Emphasis"/>
          <w:rFonts w:ascii="Arial" w:hAnsi="Arial" w:cs="Arial"/>
          <w:color w:val="000000"/>
          <w:sz w:val="23"/>
          <w:szCs w:val="23"/>
        </w:rPr>
        <w:t>Advances in Mechanical Engineering</w:t>
      </w:r>
      <w:r>
        <w:rPr>
          <w:rFonts w:ascii="Arial" w:hAnsi="Arial" w:cs="Arial"/>
          <w:color w:val="000000"/>
          <w:sz w:val="23"/>
          <w:szCs w:val="23"/>
        </w:rPr>
        <w:t>, 2019, roč. 11, č. 3, s. 1-14. ISSN: 1687-8140. (</w:t>
      </w:r>
      <w:hyperlink r:id="rId23" w:tgtFrame="_blank" w:history="1">
        <w:r>
          <w:rPr>
            <w:rStyle w:val="Hyperlink"/>
            <w:rFonts w:ascii="Arial" w:hAnsi="Arial" w:cs="Arial"/>
            <w:color w:val="005372"/>
            <w:sz w:val="23"/>
            <w:szCs w:val="23"/>
          </w:rPr>
          <w:t>odkaz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5618" w:rsidRDefault="001F5618">
      <w:pPr>
        <w:ind w:firstLine="708"/>
        <w:rPr>
          <w:rFonts w:cs="Times New Roman"/>
          <w:sz w:val="24"/>
          <w:szCs w:val="24"/>
        </w:rPr>
      </w:pPr>
    </w:p>
    <w:p w:rsidR="001F5618" w:rsidRDefault="001F5618">
      <w:pPr>
        <w:ind w:firstLine="708"/>
        <w:rPr>
          <w:rFonts w:cs="Times New Roman"/>
          <w:sz w:val="24"/>
          <w:szCs w:val="24"/>
        </w:rPr>
      </w:pPr>
    </w:p>
    <w:p w:rsidR="001F5618" w:rsidRDefault="001F5618">
      <w:pPr>
        <w:ind w:firstLine="708"/>
        <w:rPr>
          <w:rFonts w:cs="Times New Roman"/>
          <w:sz w:val="24"/>
          <w:szCs w:val="24"/>
        </w:rPr>
      </w:pPr>
    </w:p>
    <w:p w:rsidR="001F5618" w:rsidRDefault="001F5618">
      <w:pPr>
        <w:ind w:firstLine="708"/>
        <w:rPr>
          <w:rFonts w:cs="Times New Roman"/>
          <w:sz w:val="24"/>
          <w:szCs w:val="24"/>
        </w:rPr>
      </w:pPr>
    </w:p>
    <w:p w:rsidR="001F5618" w:rsidRDefault="001F5618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Konference a semináře</w:t>
      </w:r>
    </w:p>
    <w:p w:rsidR="001F5618" w:rsidRDefault="001F5618">
      <w:pPr>
        <w:rPr>
          <w:rFonts w:cs="Times New Roman"/>
          <w:sz w:val="24"/>
          <w:szCs w:val="24"/>
        </w:rPr>
      </w:pPr>
    </w:p>
    <w:p w:rsidR="001F5618" w:rsidRDefault="001F5618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Engineering Mechanics 2019</w:t>
      </w:r>
      <w:r>
        <w:rPr>
          <w:rFonts w:ascii="Calibri" w:hAnsi="Calibri" w:cs="Calibri"/>
          <w:sz w:val="24"/>
          <w:szCs w:val="24"/>
        </w:rPr>
        <w:t xml:space="preserve">, spolupořadatel konference s mezinárodní účastí, </w:t>
      </w:r>
    </w:p>
    <w:p w:rsidR="001F5618" w:rsidRDefault="001F5618">
      <w:pPr>
        <w:pStyle w:val="PlainText"/>
        <w:ind w:left="212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Svratka, 13.-16. května 2019</w:t>
      </w:r>
    </w:p>
    <w:p w:rsidR="001F5618" w:rsidRDefault="001F5618">
      <w:pPr>
        <w:pStyle w:val="Heading3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Experimentální analýza napětí 2019, </w:t>
      </w:r>
      <w:r>
        <w:rPr>
          <w:rFonts w:ascii="Calibri" w:hAnsi="Calibri" w:cs="Calibri"/>
          <w:b w:val="0"/>
          <w:bCs w:val="0"/>
          <w:sz w:val="24"/>
          <w:szCs w:val="24"/>
        </w:rPr>
        <w:t>Luhačovice, 3. - 6. 6. 2019, hlavní pořadatel</w:t>
      </w:r>
    </w:p>
    <w:p w:rsidR="001F5618" w:rsidRDefault="001F5618">
      <w:pPr>
        <w:pStyle w:val="Heading3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hyperlink r:id="rId24" w:tgtFrame="_blank" w:history="1">
        <w:r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http://ean2019.experimentalni-mechanika.cz/</w:t>
        </w:r>
      </w:hyperlink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</w:p>
    <w:p w:rsidR="001F5618" w:rsidRDefault="001F5618">
      <w:pPr>
        <w:ind w:left="1068"/>
        <w:rPr>
          <w:rFonts w:ascii="Calibri" w:hAnsi="Calibri" w:cs="Calibri"/>
          <w:b w:val="0"/>
          <w:bCs w:val="0"/>
          <w:sz w:val="24"/>
          <w:szCs w:val="24"/>
        </w:rPr>
      </w:pPr>
    </w:p>
    <w:p w:rsidR="001F5618" w:rsidRDefault="001F5618">
      <w:pPr>
        <w:ind w:left="708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1F5618" w:rsidRDefault="001F5618">
      <w:pPr>
        <w:ind w:left="708"/>
        <w:rPr>
          <w:rFonts w:cs="Times New Roman"/>
          <w:sz w:val="24"/>
          <w:szCs w:val="24"/>
        </w:rPr>
      </w:pPr>
    </w:p>
    <w:p w:rsidR="001F5618" w:rsidRDefault="001F5618">
      <w:pPr>
        <w:ind w:left="708"/>
        <w:rPr>
          <w:rFonts w:cs="Times New Roman"/>
          <w:sz w:val="24"/>
          <w:szCs w:val="24"/>
        </w:rPr>
      </w:pPr>
    </w:p>
    <w:p w:rsidR="001F5618" w:rsidRDefault="001F5618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Pořádané akce</w:t>
      </w:r>
    </w:p>
    <w:p w:rsidR="001F5618" w:rsidRDefault="001F5618">
      <w:pPr>
        <w:pStyle w:val="ListParagraph"/>
        <w:numPr>
          <w:ilvl w:val="0"/>
          <w:numId w:val="21"/>
        </w:numPr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25.1. a 6. 12. 2019 Den otevřených dveří na FSI VUT v Brně </w:t>
      </w:r>
      <w:hyperlink r:id="rId25" w:history="1">
        <w:r>
          <w:rPr>
            <w:rStyle w:val="Hyperlink"/>
            <w:b w:val="0"/>
            <w:bCs w:val="0"/>
            <w:sz w:val="24"/>
            <w:szCs w:val="24"/>
          </w:rPr>
          <w:t>https://www.fme.vutbr.cz/studuj/dvere</w:t>
        </w:r>
      </w:hyperlink>
    </w:p>
    <w:p w:rsidR="001F5618" w:rsidRDefault="001F5618">
      <w:pPr>
        <w:pStyle w:val="ListParagraph"/>
        <w:numPr>
          <w:ilvl w:val="0"/>
          <w:numId w:val="21"/>
        </w:numPr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14. 3. 2019 Den firem FSI VUT v Brně </w:t>
      </w:r>
      <w:hyperlink r:id="rId26" w:history="1">
        <w:r>
          <w:rPr>
            <w:rStyle w:val="Hyperlink"/>
            <w:b w:val="0"/>
            <w:bCs w:val="0"/>
            <w:sz w:val="24"/>
            <w:szCs w:val="24"/>
          </w:rPr>
          <w:t>https://www.fme.vutbr.cz/clanky/clanek/66221</w:t>
        </w:r>
      </w:hyperlink>
    </w:p>
    <w:p w:rsidR="001F5618" w:rsidRDefault="001F5618">
      <w:pPr>
        <w:pStyle w:val="ListParagraph"/>
        <w:numPr>
          <w:ilvl w:val="0"/>
          <w:numId w:val="21"/>
        </w:numPr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2. – 7. 9. 2019 Mezinárodní mechatronická letní škola </w:t>
      </w:r>
      <w:hyperlink r:id="rId27" w:history="1">
        <w:r>
          <w:rPr>
            <w:rStyle w:val="Hyperlink"/>
            <w:b w:val="0"/>
            <w:bCs w:val="0"/>
            <w:sz w:val="24"/>
            <w:szCs w:val="24"/>
          </w:rPr>
          <w:t>http://mechlab.fme.vutbr.cz/imss/</w:t>
        </w:r>
      </w:hyperlink>
    </w:p>
    <w:p w:rsidR="001F5618" w:rsidRDefault="001F5618">
      <w:pPr>
        <w:pStyle w:val="ListParagraph"/>
        <w:numPr>
          <w:ilvl w:val="0"/>
          <w:numId w:val="21"/>
        </w:numPr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27.9.2019 Noc vědců  </w:t>
      </w:r>
      <w:hyperlink r:id="rId28" w:history="1">
        <w:r>
          <w:rPr>
            <w:rStyle w:val="Hyperlink"/>
            <w:b w:val="0"/>
            <w:bCs w:val="0"/>
            <w:sz w:val="24"/>
            <w:szCs w:val="24"/>
          </w:rPr>
          <w:t>https://www.facebook.com/UMTMB/videos/700188003832718/</w:t>
        </w:r>
      </w:hyperlink>
    </w:p>
    <w:p w:rsidR="001F5618" w:rsidRDefault="001F5618">
      <w:pPr>
        <w:pStyle w:val="ListParagraph"/>
        <w:numPr>
          <w:ilvl w:val="0"/>
          <w:numId w:val="21"/>
        </w:numPr>
        <w:spacing w:before="12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20.3.2019 Přednáška Jiří Labaj – Vibrodiagnostika v elektrárnách</w:t>
      </w:r>
    </w:p>
    <w:p w:rsidR="001F5618" w:rsidRDefault="001F5618">
      <w:pPr>
        <w:pStyle w:val="ListParagraph"/>
        <w:numPr>
          <w:ilvl w:val="0"/>
          <w:numId w:val="21"/>
        </w:numPr>
        <w:spacing w:before="12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27.3.2019 Přednáška Jan Novák – Využití hlukových analýz ve vibrodiagnostice</w:t>
      </w:r>
    </w:p>
    <w:p w:rsidR="001F5618" w:rsidRDefault="001F5618">
      <w:pPr>
        <w:pStyle w:val="ListParagraph"/>
        <w:numPr>
          <w:ilvl w:val="0"/>
          <w:numId w:val="21"/>
        </w:numPr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Duben 2019 prof. K.C.Park – cyklus přednášek z nelineární dynamiky pro studenty magisterského programu Inženýrská mechanika</w:t>
      </w:r>
    </w:p>
    <w:p w:rsidR="001F5618" w:rsidRDefault="001F5618">
      <w:pPr>
        <w:pStyle w:val="ListParagraph"/>
        <w:numPr>
          <w:ilvl w:val="0"/>
          <w:numId w:val="21"/>
        </w:numPr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25.4.2019 prof. K.C.Park: Method of Localized Lagrange Multipliers and its Recent Applications</w:t>
      </w:r>
    </w:p>
    <w:p w:rsidR="001F5618" w:rsidRDefault="001F5618">
      <w:pPr>
        <w:pStyle w:val="ListParagraph"/>
        <w:numPr>
          <w:ilvl w:val="0"/>
          <w:numId w:val="21"/>
        </w:numPr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3.6.2019 prof. Tasnim Hassan: Development of a multiaxial miniature testing system with high temperature and insitu scanning electron microscope </w:t>
      </w:r>
    </w:p>
    <w:p w:rsidR="001F5618" w:rsidRDefault="001F56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4.11.2019 prof. Jacques Besson: Use of mini-specimens to study ductile failure of Engineering materials</w:t>
      </w:r>
    </w:p>
    <w:p w:rsidR="001F5618" w:rsidRDefault="001F5618">
      <w:pPr>
        <w:pStyle w:val="ListParagraph"/>
        <w:numPr>
          <w:ilvl w:val="0"/>
          <w:numId w:val="21"/>
        </w:numPr>
        <w:spacing w:before="120" w:line="254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15.2.2019 Exkurze ve firmě Robert Bosch, České Budějovice</w:t>
      </w:r>
    </w:p>
    <w:p w:rsidR="001F5618" w:rsidRDefault="001F5618">
      <w:pPr>
        <w:pStyle w:val="ListParagraph"/>
        <w:numPr>
          <w:ilvl w:val="0"/>
          <w:numId w:val="21"/>
        </w:numPr>
        <w:spacing w:before="120" w:line="254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6.2.2019 Přednáška: Možnosti síťování v programu ANSYS, Ing. Laszlo Iván, Ph.D.,  SVS FEM s.r.o.  </w:t>
      </w:r>
    </w:p>
    <w:p w:rsidR="001F5618" w:rsidRDefault="001F5618">
      <w:pPr>
        <w:pStyle w:val="ListParagraph"/>
        <w:numPr>
          <w:ilvl w:val="0"/>
          <w:numId w:val="21"/>
        </w:numPr>
        <w:spacing w:before="120" w:line="254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19. 9. 2019 </w:t>
      </w:r>
      <w:bookmarkStart w:id="0" w:name="_GoBack"/>
      <w:bookmarkEnd w:id="0"/>
      <w:r>
        <w:rPr>
          <w:rFonts w:cs="Times New Roman"/>
          <w:b w:val="0"/>
          <w:bCs w:val="0"/>
          <w:sz w:val="24"/>
          <w:szCs w:val="24"/>
        </w:rPr>
        <w:t>Přednáška: Modelování v prostředí ANSYS SpaceClaim Direct Modeler , Ing. Marek Šebík, SVS FEM s.r.o.</w:t>
      </w:r>
    </w:p>
    <w:p w:rsidR="001F5618" w:rsidRDefault="001F5618">
      <w:pPr>
        <w:pStyle w:val="ListParagraph"/>
        <w:spacing w:before="120" w:line="254" w:lineRule="auto"/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spacing w:after="160" w:line="254" w:lineRule="auto"/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rPr>
          <w:rFonts w:cs="Times New Roman"/>
          <w:sz w:val="24"/>
          <w:szCs w:val="24"/>
        </w:rPr>
      </w:pPr>
    </w:p>
    <w:p w:rsidR="001F5618" w:rsidRDefault="001F5618">
      <w:pPr>
        <w:ind w:left="7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Komentář k některým akcím pro studenty a veřejnost</w:t>
      </w:r>
    </w:p>
    <w:p w:rsidR="001F5618" w:rsidRDefault="001F5618">
      <w:pPr>
        <w:ind w:firstLine="709"/>
        <w:jc w:val="both"/>
        <w:rPr>
          <w:rFonts w:cs="Times New Roman"/>
          <w:sz w:val="24"/>
          <w:szCs w:val="24"/>
        </w:rPr>
      </w:pPr>
    </w:p>
    <w:p w:rsidR="001F5618" w:rsidRDefault="001F5618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K propagaci studia strojních oborů a speciálně inženýrské mechaniky mezi studenty středních škol byly využity </w:t>
      </w:r>
      <w:r>
        <w:rPr>
          <w:rFonts w:cs="Times New Roman"/>
          <w:i/>
          <w:iCs/>
          <w:sz w:val="24"/>
          <w:szCs w:val="24"/>
        </w:rPr>
        <w:t>Dny otevřených dveří</w:t>
      </w:r>
      <w:r>
        <w:rPr>
          <w:rFonts w:cs="Times New Roman"/>
          <w:b w:val="0"/>
          <w:bCs w:val="0"/>
          <w:sz w:val="24"/>
          <w:szCs w:val="24"/>
        </w:rPr>
        <w:t>, které se na FSI VUT v Brně uskutečnily v pátek 25.1. a 6.12.2019. Studenti středních škol se mohli seznámit nejen s nabídkou inovovaných oborů na FSI, ale byla jim prezentována i velmi zajímavá perspektiva uplatnění v technických oborech po ukončení VŠ v praxi i ve výzkumných centrech fakulty. Členové ČSM patřili ke spoluorganizátorům akce a k propagaci mechaniky mezi potenciálními zájemci o studium přispěli zejména samostatnou prezentací a předvedením laboratoří ústavu mechaniky.</w:t>
      </w:r>
    </w:p>
    <w:p w:rsidR="001F5618" w:rsidRDefault="001F5618">
      <w:pPr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Tradičně máme podíl i na tzv. </w:t>
      </w:r>
      <w:r>
        <w:rPr>
          <w:rFonts w:cs="Times New Roman"/>
          <w:b w:val="0"/>
          <w:bCs w:val="0"/>
          <w:i/>
          <w:iCs/>
          <w:sz w:val="24"/>
          <w:szCs w:val="24"/>
        </w:rPr>
        <w:t>„</w:t>
      </w:r>
      <w:r>
        <w:rPr>
          <w:rFonts w:cs="Times New Roman"/>
          <w:i/>
          <w:iCs/>
          <w:sz w:val="24"/>
          <w:szCs w:val="24"/>
        </w:rPr>
        <w:t>Noci vědců</w:t>
      </w:r>
      <w:r>
        <w:rPr>
          <w:rFonts w:cs="Times New Roman"/>
          <w:b w:val="0"/>
          <w:bCs w:val="0"/>
          <w:i/>
          <w:iCs/>
          <w:sz w:val="24"/>
          <w:szCs w:val="24"/>
        </w:rPr>
        <w:t>“,</w:t>
      </w:r>
      <w:r>
        <w:rPr>
          <w:rFonts w:cs="Times New Roman"/>
          <w:b w:val="0"/>
          <w:bCs w:val="0"/>
          <w:sz w:val="24"/>
          <w:szCs w:val="24"/>
        </w:rPr>
        <w:t xml:space="preserve"> která je organizována v prostorách brněnského Technického muzea, volně otevřeného veřejnosti do pozdních nočních hodin. Propagace mechaniky mezi nejširší veřejností všech věkových kategorií je patrná z krátkého videa zde: </w:t>
      </w:r>
      <w:hyperlink r:id="rId29" w:history="1">
        <w:r>
          <w:rPr>
            <w:rStyle w:val="Hyperlink"/>
            <w:b w:val="0"/>
            <w:bCs w:val="0"/>
            <w:sz w:val="24"/>
            <w:szCs w:val="24"/>
          </w:rPr>
          <w:t>https://www.facebook.com/UMTMB/videos/700188003832718/</w:t>
        </w:r>
      </w:hyperlink>
      <w:r>
        <w:rPr>
          <w:rFonts w:cs="Times New Roman"/>
          <w:b w:val="0"/>
          <w:bCs w:val="0"/>
          <w:sz w:val="24"/>
          <w:szCs w:val="24"/>
        </w:rPr>
        <w:t xml:space="preserve">. Mechanika zde byla zastoupena několika stanovišti s postery, videoprezentacemi a fyzickými ukázkami zajímavých technických děl z produkce Ústavu mechaniky FSI VUT v Brně. </w:t>
      </w:r>
    </w:p>
    <w:p w:rsidR="001F5618" w:rsidRDefault="001F5618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Speciálně pro studenty s hlubším zájmem o mechaniku pak byly organizovány </w:t>
      </w:r>
      <w:r>
        <w:rPr>
          <w:rFonts w:cs="Times New Roman"/>
          <w:i/>
          <w:iCs/>
          <w:sz w:val="24"/>
          <w:szCs w:val="24"/>
        </w:rPr>
        <w:t>návštěvy spolupracujících průmyslových podniků</w:t>
      </w:r>
      <w:r>
        <w:rPr>
          <w:rFonts w:cs="Times New Roman"/>
          <w:b w:val="0"/>
          <w:bCs w:val="0"/>
          <w:sz w:val="24"/>
          <w:szCs w:val="24"/>
        </w:rPr>
        <w:t xml:space="preserve"> (ŽĎAS, Robert Bosch) a </w:t>
      </w:r>
      <w:r>
        <w:rPr>
          <w:rFonts w:cs="Times New Roman"/>
          <w:i/>
          <w:iCs/>
          <w:sz w:val="24"/>
          <w:szCs w:val="24"/>
        </w:rPr>
        <w:t>ústavů</w:t>
      </w:r>
      <w:r>
        <w:rPr>
          <w:rFonts w:cs="Times New Roman"/>
          <w:b w:val="0"/>
          <w:bCs w:val="0"/>
          <w:sz w:val="24"/>
          <w:szCs w:val="24"/>
        </w:rPr>
        <w:t xml:space="preserve"> (Ústav fyziky materiálů AV ČR, Brno). Byl pro ně rovněž organizován </w:t>
      </w:r>
      <w:r>
        <w:rPr>
          <w:rFonts w:cs="Times New Roman"/>
          <w:i/>
          <w:iCs/>
          <w:sz w:val="24"/>
          <w:szCs w:val="24"/>
        </w:rPr>
        <w:t>cyklus seminářů a přednášek</w:t>
      </w:r>
      <w:r>
        <w:rPr>
          <w:rFonts w:cs="Times New Roman"/>
          <w:b w:val="0"/>
          <w:bCs w:val="0"/>
          <w:sz w:val="24"/>
          <w:szCs w:val="24"/>
        </w:rPr>
        <w:t xml:space="preserve"> uvedený v předchozím odstavci této zprávy. K navázání kontaktů mezi studenty Inženýrské mechaniky a potenciálními zaměstnavateli z brněnského regionu pak byl zorganizován </w:t>
      </w:r>
      <w:r>
        <w:rPr>
          <w:rFonts w:cs="Times New Roman"/>
          <w:i/>
          <w:iCs/>
          <w:sz w:val="24"/>
          <w:szCs w:val="24"/>
        </w:rPr>
        <w:t>Den firem</w:t>
      </w:r>
      <w:r>
        <w:rPr>
          <w:rFonts w:cs="Times New Roman"/>
          <w:b w:val="0"/>
          <w:bCs w:val="0"/>
          <w:sz w:val="24"/>
          <w:szCs w:val="24"/>
        </w:rPr>
        <w:t>, jehož 20. ročník se na FSI VUT v Brně konal tradičně v březnu 2019. Zúčastnilo se ho přes 60 firem s nabídkou stipendií, projektů a pracovních míst pro studenty v oblastech odpovídajících studijnímu profilu mechaniky.</w:t>
      </w:r>
    </w:p>
    <w:p w:rsidR="001F5618" w:rsidRDefault="001F5618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V září proběhla šestidenní mezinárodní škola mechatroniky s bohatým odborným i společenským programem, který je podrobně uveden na </w:t>
      </w:r>
      <w:hyperlink r:id="rId30" w:history="1">
        <w:r>
          <w:rPr>
            <w:rStyle w:val="Hyperlink"/>
            <w:b w:val="0"/>
            <w:bCs w:val="0"/>
            <w:sz w:val="24"/>
            <w:szCs w:val="24"/>
          </w:rPr>
          <w:t>http://mechlab.fme.vutbr.cz/imss/</w:t>
        </w:r>
      </w:hyperlink>
      <w:r>
        <w:rPr>
          <w:rFonts w:cs="Times New Roman"/>
          <w:b w:val="0"/>
          <w:bCs w:val="0"/>
        </w:rPr>
        <w:t xml:space="preserve"> .</w:t>
      </w: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jc w:val="both"/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 Brně dne 14.1.2020</w:t>
      </w: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>Prof. ing. Jindřich Petruška, CSc.</w:t>
      </w: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předseda pobočky</w:t>
      </w: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</w:p>
    <w:p w:rsidR="001F5618" w:rsidRDefault="001F5618">
      <w:pPr>
        <w:rPr>
          <w:rFonts w:cs="Times New Roman"/>
          <w:b w:val="0"/>
          <w:bCs w:val="0"/>
          <w:sz w:val="24"/>
          <w:szCs w:val="24"/>
        </w:rPr>
      </w:pPr>
    </w:p>
    <w:sectPr w:rsidR="001F5618" w:rsidSect="001F56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16"/>
    <w:multiLevelType w:val="singleLevel"/>
    <w:tmpl w:val="601A5A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7159B5"/>
    <w:multiLevelType w:val="hybridMultilevel"/>
    <w:tmpl w:val="85B2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9E5F16"/>
    <w:multiLevelType w:val="hybridMultilevel"/>
    <w:tmpl w:val="1BC0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C6670E"/>
    <w:multiLevelType w:val="hybridMultilevel"/>
    <w:tmpl w:val="AF04B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8A25EC"/>
    <w:multiLevelType w:val="singleLevel"/>
    <w:tmpl w:val="0DF82E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171E1836"/>
    <w:multiLevelType w:val="hybridMultilevel"/>
    <w:tmpl w:val="12CEB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4A1569"/>
    <w:multiLevelType w:val="hybridMultilevel"/>
    <w:tmpl w:val="816450CE"/>
    <w:lvl w:ilvl="0" w:tplc="A6849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7">
    <w:nsid w:val="22096F8F"/>
    <w:multiLevelType w:val="hybridMultilevel"/>
    <w:tmpl w:val="02C8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096BC2"/>
    <w:multiLevelType w:val="hybridMultilevel"/>
    <w:tmpl w:val="A54CC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313EB9"/>
    <w:multiLevelType w:val="hybridMultilevel"/>
    <w:tmpl w:val="2F926E7E"/>
    <w:lvl w:ilvl="0" w:tplc="4FFCCA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00A3BBC"/>
    <w:multiLevelType w:val="hybridMultilevel"/>
    <w:tmpl w:val="1D7202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5152837"/>
    <w:multiLevelType w:val="hybridMultilevel"/>
    <w:tmpl w:val="1382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7C5E3B"/>
    <w:multiLevelType w:val="hybridMultilevel"/>
    <w:tmpl w:val="77149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AD0C00"/>
    <w:multiLevelType w:val="hybridMultilevel"/>
    <w:tmpl w:val="F54C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E1068C"/>
    <w:multiLevelType w:val="multilevel"/>
    <w:tmpl w:val="978C399E"/>
    <w:lvl w:ilvl="0">
      <w:start w:val="23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</w:abstractNum>
  <w:abstractNum w:abstractNumId="15">
    <w:nsid w:val="50EE002A"/>
    <w:multiLevelType w:val="hybridMultilevel"/>
    <w:tmpl w:val="F0022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6B0318"/>
    <w:multiLevelType w:val="singleLevel"/>
    <w:tmpl w:val="F76ECF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7">
    <w:nsid w:val="592349B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18">
    <w:nsid w:val="60846E5D"/>
    <w:multiLevelType w:val="hybridMultilevel"/>
    <w:tmpl w:val="67208BF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540025"/>
    <w:multiLevelType w:val="hybridMultilevel"/>
    <w:tmpl w:val="8AF6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694560"/>
    <w:multiLevelType w:val="hybridMultilevel"/>
    <w:tmpl w:val="6E74C18C"/>
    <w:lvl w:ilvl="0" w:tplc="0824CDC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6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618"/>
    <w:rsid w:val="001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6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6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6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618"/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b w:val="0"/>
      <w:bCs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title-text">
    <w:name w:val="title-text"/>
    <w:basedOn w:val="DefaultParagraphFont"/>
    <w:uiPriority w:val="99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medigitalcollection.asme.org/materialstechnology/article/doi/10.1115/1.4044477/958485/Ductile-Failure-Predictions-for-the-ThreePoint" TargetMode="External"/><Relationship Id="rId13" Type="http://schemas.openxmlformats.org/officeDocument/2006/relationships/hyperlink" Target="https://www.sciencedirect.com/science/article/pii/S1751616118311937" TargetMode="External"/><Relationship Id="rId18" Type="http://schemas.openxmlformats.org/officeDocument/2006/relationships/hyperlink" Target="https://www.sciencedirect.com/science/article/pii/S0167844218306232" TargetMode="External"/><Relationship Id="rId26" Type="http://schemas.openxmlformats.org/officeDocument/2006/relationships/hyperlink" Target="https://www.fme.vutbr.cz/clanky/clanek/66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0263822318304847" TargetMode="External"/><Relationship Id="rId7" Type="http://schemas.openxmlformats.org/officeDocument/2006/relationships/hyperlink" Target="https://link.springer.com/article/10.1140/epjst/e2019-800153-0" TargetMode="External"/><Relationship Id="rId12" Type="http://schemas.openxmlformats.org/officeDocument/2006/relationships/hyperlink" Target="https://www.sciencedirect.com/science/article/pii/S0888327018303194" TargetMode="External"/><Relationship Id="rId17" Type="http://schemas.openxmlformats.org/officeDocument/2006/relationships/hyperlink" Target="https://ieeexplore.ieee.org/document/8526529" TargetMode="External"/><Relationship Id="rId25" Type="http://schemas.openxmlformats.org/officeDocument/2006/relationships/hyperlink" Target="https://www.fme.vutbr.cz/studuj/dve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888327018304175" TargetMode="External"/><Relationship Id="rId20" Type="http://schemas.openxmlformats.org/officeDocument/2006/relationships/hyperlink" Target="https://www.sciencedirect.com/science/article/pii/S0013794418307653" TargetMode="External"/><Relationship Id="rId29" Type="http://schemas.openxmlformats.org/officeDocument/2006/relationships/hyperlink" Target="https://www.facebook.com/UMTMB/videos/7001880038327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167844219304975" TargetMode="External"/><Relationship Id="rId11" Type="http://schemas.openxmlformats.org/officeDocument/2006/relationships/hyperlink" Target="https://www.sciencedirect.com/science/article/pii/S0263224119307183" TargetMode="External"/><Relationship Id="rId24" Type="http://schemas.openxmlformats.org/officeDocument/2006/relationships/hyperlink" Target="http://ean2019.experimentalni-mechanika.cz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sciencedirect.com/science/article/pii/S0010482519301234" TargetMode="External"/><Relationship Id="rId23" Type="http://schemas.openxmlformats.org/officeDocument/2006/relationships/hyperlink" Target="https://journals.sagepub.com/doi/10.1177/1687814019829982" TargetMode="External"/><Relationship Id="rId28" Type="http://schemas.openxmlformats.org/officeDocument/2006/relationships/hyperlink" Target="https://www.facebook.com/UMTMB/videos/700188003832718/" TargetMode="External"/><Relationship Id="rId10" Type="http://schemas.openxmlformats.org/officeDocument/2006/relationships/hyperlink" Target="https://link.springer.com/article/10.1140/epjst/e2019-800156-6" TargetMode="External"/><Relationship Id="rId19" Type="http://schemas.openxmlformats.org/officeDocument/2006/relationships/hyperlink" Target="https://www.sciencedirect.com/science/article/pii/S001379441930316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3103/S0025654419010102" TargetMode="External"/><Relationship Id="rId14" Type="http://schemas.openxmlformats.org/officeDocument/2006/relationships/hyperlink" Target="https://www.sciencedirect.com/science/article/pii/S0167844218305536" TargetMode="External"/><Relationship Id="rId22" Type="http://schemas.openxmlformats.org/officeDocument/2006/relationships/hyperlink" Target="https://link.springer.com/article/10.1007/s40799-018-0263-0" TargetMode="External"/><Relationship Id="rId27" Type="http://schemas.openxmlformats.org/officeDocument/2006/relationships/hyperlink" Target="http://mechlab.fme.vutbr.cz/imss/" TargetMode="External"/><Relationship Id="rId30" Type="http://schemas.openxmlformats.org/officeDocument/2006/relationships/hyperlink" Target="http://mechlab.fme.vutbr.cz/im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1479</Words>
  <Characters>8434</Characters>
  <Application>Microsoft Office Outlook</Application>
  <DocSecurity>0</DocSecurity>
  <Lines>0</Lines>
  <Paragraphs>0</Paragraphs>
  <ScaleCrop>false</ScaleCrop>
  <Company>ÚMT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Jaromír Slavík</dc:creator>
  <cp:keywords/>
  <dc:description/>
  <cp:lastModifiedBy>jhavlinova</cp:lastModifiedBy>
  <cp:revision>2</cp:revision>
  <cp:lastPrinted>2015-01-07T11:49:00Z</cp:lastPrinted>
  <dcterms:created xsi:type="dcterms:W3CDTF">2020-01-17T08:35:00Z</dcterms:created>
  <dcterms:modified xsi:type="dcterms:W3CDTF">2020-01-17T08:35:00Z</dcterms:modified>
</cp:coreProperties>
</file>