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612" w:dyaOrig="989">
          <v:rect xmlns:o="urn:schemas-microsoft-com:office:office" xmlns:v="urn:schemas-microsoft-com:vml" id="rectole0000000000" style="width:80.600000pt;height:4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Česká společnost pro mechaniku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čka BRNO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Zpráva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činnosti pobočky v roce 2018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ční činnost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DFAF6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DFAF6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DFAF6" w:val="clear"/>
        </w:rPr>
        <w:t xml:space="preserve">ĚMEC I., TRCALA M., REK V., Nelineární mechanika, VUTIUM, Brno, 2018, ISBN 978-80-214-5519-1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ŠEBEK, F.; PETRUŠKA, J.; KUBÍK, P. Lode dependent plasticity coupled with nonlinear damage accumulation for ductile fracture of aluminium alloy.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Materials &amp; Design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2018, vol. 137, no. 1, p. 90-107. ISSN: 0264-1275.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Č, M.; ZAPLETAL, J.; ŠEBEK, F.; PETRUŠKA, J. Low-Cycle Fatigue, Fractography and Life Assessment of EN AW 2024-T351 under Various Loadings.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Experimental Techniques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2018.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KUBÍK, P.; ŠEBEK, F.; PETRUŠKA, J. Notched specimen under compression for ductile failure criteria.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Mechanics of Materials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2018, vol. 125, no. 1, p. 94-109. ISSN: 0167-6636. 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HADAŠ, Z.; JANÁK, L.; SMILEK, J. Virtual prototypes of energy harvesting systems for industrial applications.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MECHANICAL SYSTEMS AND SIGNAL PROCESSING,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2018,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č. 110, č. 1, s. 152-164. ISSN: 0888-3270.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KOCIS, J.; KELBL, M.; KOCIS, T.; NÁVRAT, T. Percutaneous versus open pedicle screw fixation for treatment of type A thoracolumbar fractures.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European Journal of Trauma and Emergency Surgery,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2018. 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BERTOLLA, L.; CHLUP, Z.; TATARKO, P.; HANZEL, O.; ŠEVE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ČEK, O.; ROUPCOVÁ, P.; DLOUHÝ, I. Preparation and characterization of novel environmentally friendly Al2O3/SiO2/CaO ceramic foams.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Ceramics International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2018, vol. 44, no. 1, p. 19063-19069. ISSN: 0272-8842. (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LEGUILLON, D.; MARTIN, É.; ŠEVE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ČEK, O.; BERMEJO, R. What is the tensile strength of a ceramic to be used in numerical models for predicting crack initiation?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INTERNATIONAL JOURNAL OF FRACTURE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2018, vol. 212, no. 1, p. 89-103. ISSN: 0376-9429. 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MARCIÁN, P.; WOLFF, J.; HORÁ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ČKOVÁ, L.; KAISER, J.; ZIKMUND, T.; BORÁK, L. Micro finite element analysis of dental implants under different loading conditions.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COMPUTERS IN BIOLOGY AND MEDICINE,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2018, č. 96, s. 157-165. ISSN: 0010-4825. (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KOTOUL, M.; PROFANT, T. Asymptotic solution for interface crack between two materials governed by dipolar gradient elasticity.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Engineering Fracture Mechanics,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2018,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č. 201, č. 1, s. 80-106. ISSN: 0013-7944. (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MARTIN, É.; LEGUILLON, D.; ŠEVE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ČEK, O.; BERMEJO, R. Understanding the tensile strength of ceramics in the presence of small critical flaws.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Engineering Fracture Mechanics,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2018, vol. 201, no. 1, p. 167-175. ISSN: 0013-7944. (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KUBÍK, P.; ŠEBEK, F.; PETRUŠKA, J.;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ŮLKA, J.; PARK, N.; HUH, H. Comparative investigation of ductile fracture with 316L austenitic stainless steel in small punch tests: Experiments and simulations.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Theoretical and Applied Fracture Mechanics,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2018, vol. 98, no. 1, p. 186-198. ISSN: 0167-8442. (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odkaz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Konference a seminá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Engineering Mechanics 2018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spolupo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konference s mezinárodní účastí,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Svratka, 14. - 17.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 2018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Mechatronics 2018,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Brno, 5.-7.12.2018,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mezinárodní konference,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http://www.umt.fme.vutbr.cz/cs/veda-a-vyzkum/konference.html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0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řádané akce</w:t>
      </w:r>
    </w:p>
    <w:p>
      <w:pPr>
        <w:numPr>
          <w:ilvl w:val="0"/>
          <w:numId w:val="15"/>
        </w:numPr>
        <w:spacing w:before="240" w:after="24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12.1. a 7. 12. 2018 Den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řených dveří na FSI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http://www.fme.vutbr.cz/clanek.html?zid=64884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5"/>
        </w:numPr>
        <w:spacing w:before="240" w:after="24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3. 2018 Den firem </w:t>
      </w:r>
    </w:p>
    <w:p>
      <w:pPr>
        <w:spacing w:before="240" w:after="24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https://www.fme.vutbr.cz/clanek.html?zid=60898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"/>
        </w:numPr>
        <w:spacing w:before="240" w:after="24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– 8. 9. 2018 Mezinárodní mechatronická letní škola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http://mechlab.fme.vutbr.cz/imss/</w:t>
        </w:r>
      </w:hyperlink>
    </w:p>
    <w:p>
      <w:pPr>
        <w:numPr>
          <w:ilvl w:val="0"/>
          <w:numId w:val="17"/>
        </w:numPr>
        <w:spacing w:before="240" w:after="24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10. 2018 Noc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ědců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http://www.noc-vedcu.cz/?p=7160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23.7.2018 prof. Tasnim Hassan: Modelling and simulation for high temerature design and analysis</w:t>
      </w:r>
    </w:p>
    <w:p>
      <w:pPr>
        <w:numPr>
          <w:ilvl w:val="0"/>
          <w:numId w:val="19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4.2018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řednáška Statistika v softwaru MINITAB, SC&amp;C Partner, s.r.o.</w:t>
      </w:r>
    </w:p>
    <w:p>
      <w:pPr>
        <w:numPr>
          <w:ilvl w:val="0"/>
          <w:numId w:val="19"/>
        </w:numPr>
        <w:spacing w:before="0" w:after="160" w:line="25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4.2018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řednáška firmy SVS-FEM, novinky v programu ANSYS</w:t>
      </w:r>
    </w:p>
    <w:p>
      <w:pPr>
        <w:numPr>
          <w:ilvl w:val="0"/>
          <w:numId w:val="19"/>
        </w:numPr>
        <w:spacing w:before="0" w:after="160" w:line="254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4. 2018 Exkurze ve firmách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ĎAS, a.s. a DEL, a.s., Žďár nad Sázavou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1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Komentá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 k některým akcím pro studenty a veřejnost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 propagaci studia strojních obor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speciálně inženýrské mechaniky mezi studenty středních škol byly využity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Dny otevřených dveří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které se na FSI VUT v Brně uskutečnily v pátek 12.1. a 7.12.2018. Studenti středních škol se mohli seznámit nejen s nabídkou inovovaných oborů na FSI, ale byla jim prezentována i velmi zajímavá perspektiva uplatnění v technických oborech po ukončení VŠ v praxi i ve výzkumných centrech fakulty. Členové ČSM patřili ke spoluorganizátorům akce a k propagaci mechaniky mezi potenciálními zájemci o studium přispěli zejména samostatnou prezentací a předvedením laboratoří ústavu mechaniky.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intenzivní pozornost byla pobočkou ČSM věnována i tzv.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Noci vědců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která byla organizována v prostorách brněnského Technického muzea, volně otevřeného veřejnosti do pozdních nočních hodin dne 5. 10. 2018. Mechanika zde byla zastoupena několika stanovišti s postery, videoprezentacemi a fyzickými ukázkami zajímavých technických děl z produkce Ústavu mechaniky FSI VUT v Brně. Popularizačně zaměřená akce se setkala s velmi pozitivním ohlasem široké veřejnosti, od nejmladších dětských účastníků až po návštěvníky v důchodovém věku.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Speciáln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 studenty s hlubším zájmem o mechaniku pak byly organizovány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návštěvy spolupracujících průmyslových podniků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(ŽĎAS, DEL) 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ústavů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(Ústav fyziky materiálů AV ČR, Brno). Byl pro ně rovněž organizován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cyklus seminářů a přednášek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uvedený v předchozím odstavci této zprávy. K navázání kontaktů mezi studenty Inženýrské mechaniky a potenciálními zaměstnavateli z brněnského regionu pak byl zorganizován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Den firem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jehož 20. ročník se na FSI VUT v Brně konal tradičně v březnu 2018. Zúčastnilo se ho přes 40 firem s nabídkou stipendií, projektů a pracovních míst pro studenty v oblastech odpovídajících studijnímu profilu mechaniky.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 proběhla šestidenní mezinárodní škola mechatroniky s bohatým odborným i společenským programem, který je podrobně uveden na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http://mechlab.fme.vutbr.cz/imss/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Brn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 15.1.2019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ing. Jind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 Petruška, CSc.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pobočky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oc-vedcu.cz/?p=7160" Id="docRId17" Type="http://schemas.openxmlformats.org/officeDocument/2006/relationships/hyperlink"/><Relationship TargetMode="External" Target="https://www.sciencedirect.com/science/article/pii/S0272884218318376" Id="docRId7" Type="http://schemas.openxmlformats.org/officeDocument/2006/relationships/hyperlink"/><Relationship TargetMode="External" Target="http://www.fme.vutbr.cz/clanek.html?zid=64884" Id="docRId14" Type="http://schemas.openxmlformats.org/officeDocument/2006/relationships/hyperlink"/><Relationship TargetMode="External" Target="https://link.springer.com/article/10.1007/s00068-018-0998-4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s://www.sciencedirect.com/science/article/pii/S0013794418303837" Id="docRId11" Type="http://schemas.openxmlformats.org/officeDocument/2006/relationships/hyperlink"/><Relationship TargetMode="External" Target="https://www.fme.vutbr.cz/clanek.html?zid=60898" Id="docRId15" Type="http://schemas.openxmlformats.org/officeDocument/2006/relationships/hyperlink"/><Relationship Target="numbering.xml" Id="docRId19" Type="http://schemas.openxmlformats.org/officeDocument/2006/relationships/numbering"/><Relationship TargetMode="External" Target="https://www.sciencedirect.com/science/article/pii/S0888327018301560" Id="docRId5" Type="http://schemas.openxmlformats.org/officeDocument/2006/relationships/hyperlink"/><Relationship TargetMode="External" Target="https://www.sciencedirect.com/science/article/pii/S0010482518300696?via%3Dihub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s://www.sciencedirect.com/science/article/pii/S0167844218303872" Id="docRId12" Type="http://schemas.openxmlformats.org/officeDocument/2006/relationships/hyperlink"/><Relationship TargetMode="External" Target="http://mechlab.fme.vutbr.cz/imss/" Id="docRId16" Type="http://schemas.openxmlformats.org/officeDocument/2006/relationships/hyperlink"/><Relationship TargetMode="External" Target="https://www.sciencedirect.com/science/article/pii/S0167663618301455" Id="docRId4" Type="http://schemas.openxmlformats.org/officeDocument/2006/relationships/hyperlink"/><Relationship TargetMode="External" Target="https://link.springer.com/article/10.1007%2Fs10704-018-0294-7" Id="docRId8" Type="http://schemas.openxmlformats.org/officeDocument/2006/relationships/hyperlink"/><Relationship TargetMode="External" Target="http://www.umt.fme.vutbr.cz/cs/veda-a-vyzkum/konference.html" Id="docRId13" Type="http://schemas.openxmlformats.org/officeDocument/2006/relationships/hyperlink"/><Relationship Target="styles.xml" Id="docRId20" Type="http://schemas.openxmlformats.org/officeDocument/2006/relationships/styles"/><Relationship TargetMode="External" Target="https://link.springer.com/article/10.1007/s40799-018-0263-0" Id="docRId3" Type="http://schemas.openxmlformats.org/officeDocument/2006/relationships/hyperlink"/><Relationship TargetMode="External" Target="https://www.sciencedirect.com/science/article/pii/S0013794417312389" Id="docRId10" Type="http://schemas.openxmlformats.org/officeDocument/2006/relationships/hyperlink"/><Relationship TargetMode="External" Target="http://mechlab.fme.vutbr.cz/imss/" Id="docRId18" Type="http://schemas.openxmlformats.org/officeDocument/2006/relationships/hyperlink"/><Relationship TargetMode="External" Target="http://www.sciencedirect.com/science/article/pii/S0264127517309206" Id="docRId2" Type="http://schemas.openxmlformats.org/officeDocument/2006/relationships/hyperlink"/></Relationships>
</file>