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1598"/>
        <w:gridCol w:w="1570"/>
        <w:gridCol w:w="1377"/>
        <w:gridCol w:w="1261"/>
        <w:gridCol w:w="1913"/>
        <w:gridCol w:w="1461"/>
      </w:tblGrid>
      <w:tr>
        <w:trPr>
          <w:trHeight w:val="1" w:hRule="atLeast"/>
          <w:jc w:val="left"/>
        </w:trPr>
        <w:tc>
          <w:tcPr>
            <w:tcW w:w="918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Publika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ční činnost    Zpráva o činnosti 2020_ Mechanika únavového porušování materiálu</w:t>
            </w:r>
          </w:p>
        </w:tc>
      </w:tr>
      <w:tr>
        <w:trPr>
          <w:trHeight w:val="1" w:hRule="atLeast"/>
          <w:jc w:val="left"/>
        </w:trPr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časopisu/ monografie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čet čísel/rok</w:t>
            </w: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Impakt faktor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Vydavatel/edito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ři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Poznámky</w:t>
            </w:r>
          </w:p>
        </w:tc>
      </w:tr>
      <w:tr>
        <w:trPr>
          <w:trHeight w:val="1" w:hRule="atLeast"/>
          <w:jc w:val="left"/>
        </w:trPr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Mezinárodní cizojazy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čná periodika s IF vydávaná ČSM (pod záštitou)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Mezinárodní cizojazy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čná periodika v angl. (celá nebo zčásti) vydávaná ČSM (pod záštitou)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Periodická publika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činnost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Monografie vydané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ČSM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Marek, O. Marek : Modální analýza poddajných soustav s tlumením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ČSM spoluvydavatel</w:t>
            </w: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  <w:t xml:space="preserve">*) </w:t>
      </w:r>
      <w:r>
        <w:rPr>
          <w:rFonts w:ascii="Cambria" w:hAnsi="Cambria" w:cs="Cambria" w:eastAsia="Cambria"/>
          <w:color w:val="0070C0"/>
          <w:spacing w:val="0"/>
          <w:position w:val="0"/>
          <w:sz w:val="18"/>
          <w:shd w:fill="auto" w:val="clear"/>
        </w:rPr>
        <w:t xml:space="preserve">P</w:t>
      </w:r>
      <w:r>
        <w:rPr>
          <w:rFonts w:ascii="Cambria" w:hAnsi="Cambria" w:cs="Cambria" w:eastAsia="Cambria"/>
          <w:color w:val="0070C0"/>
          <w:spacing w:val="0"/>
          <w:position w:val="0"/>
          <w:sz w:val="18"/>
          <w:shd w:fill="auto" w:val="clear"/>
        </w:rPr>
        <w:t xml:space="preserve">říklad vyplnění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165"/>
        <w:gridCol w:w="916"/>
        <w:gridCol w:w="901"/>
        <w:gridCol w:w="797"/>
        <w:gridCol w:w="1165"/>
        <w:gridCol w:w="923"/>
        <w:gridCol w:w="820"/>
        <w:gridCol w:w="865"/>
        <w:gridCol w:w="727"/>
        <w:gridCol w:w="901"/>
      </w:tblGrid>
      <w:tr>
        <w:trPr>
          <w:trHeight w:val="1" w:hRule="atLeast"/>
          <w:jc w:val="left"/>
        </w:trPr>
        <w:tc>
          <w:tcPr>
            <w:tcW w:w="9180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Sborníky z konferencí/kongres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ů/seminářů</w:t>
            </w:r>
          </w:p>
        </w:tc>
      </w:tr>
      <w:tr>
        <w:trPr>
          <w:trHeight w:val="1" w:hRule="atLeast"/>
          <w:jc w:val="left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konference/ ro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čník (pokud se uvádí)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Datum konání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Místo konání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Sborník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ANO/NE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sborníku 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Edito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ři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řazení do databáze (WoS, Scopus, ostatní)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řádáno pod záštitou ČSM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ANO/NE</w:t>
            </w:r>
          </w:p>
        </w:tc>
        <w:tc>
          <w:tcPr>
            <w:tcW w:w="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Odkaz na www stránky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Další inormace o konf., nap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ř. počet účastníků, z toho zahr.</w:t>
            </w:r>
          </w:p>
        </w:tc>
      </w:tr>
      <w:tr>
        <w:trPr>
          <w:trHeight w:val="1" w:hRule="atLeast"/>
          <w:jc w:val="left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Mechanika kompozitních materiál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 a konstrukcí 2020</w:t>
            </w: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9.-10.9.2020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Kamenice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Ano</w:t>
            </w:r>
          </w:p>
        </w:tc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Mechanika kompozitních materiál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 a konstrukcí 2020</w:t>
            </w: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Z. Padovec Z. , Vondrová J.</w:t>
            </w: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ANO</w:t>
            </w:r>
          </w:p>
        </w:tc>
        <w:tc>
          <w:tcPr>
            <w:tcW w:w="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častníků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ISBN: 978-80-01-06767-3</w:t>
            </w:r>
          </w:p>
        </w:tc>
      </w:tr>
      <w:tr>
        <w:trPr>
          <w:trHeight w:val="1" w:hRule="atLeast"/>
          <w:jc w:val="left"/>
        </w:trPr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  <w:t xml:space="preserve">*) </w:t>
      </w:r>
      <w:r>
        <w:rPr>
          <w:rFonts w:ascii="Cambria" w:hAnsi="Cambria" w:cs="Cambria" w:eastAsia="Cambria"/>
          <w:color w:val="0070C0"/>
          <w:spacing w:val="0"/>
          <w:position w:val="0"/>
          <w:sz w:val="18"/>
          <w:shd w:fill="auto" w:val="clear"/>
        </w:rPr>
        <w:t xml:space="preserve">P</w:t>
      </w:r>
      <w:r>
        <w:rPr>
          <w:rFonts w:ascii="Cambria" w:hAnsi="Cambria" w:cs="Cambria" w:eastAsia="Cambria"/>
          <w:color w:val="0070C0"/>
          <w:spacing w:val="0"/>
          <w:position w:val="0"/>
          <w:sz w:val="18"/>
          <w:shd w:fill="auto" w:val="clear"/>
        </w:rPr>
        <w:t xml:space="preserve">říklad vyplnění</w:t>
      </w:r>
    </w:p>
    <w:tbl>
      <w:tblPr>
        <w:tblInd w:w="108" w:type="dxa"/>
      </w:tblPr>
      <w:tblGrid>
        <w:gridCol w:w="1884"/>
        <w:gridCol w:w="1703"/>
        <w:gridCol w:w="1799"/>
        <w:gridCol w:w="1789"/>
        <w:gridCol w:w="2005"/>
      </w:tblGrid>
      <w:tr>
        <w:trPr>
          <w:trHeight w:val="1" w:hRule="atLeast"/>
          <w:jc w:val="left"/>
        </w:trPr>
        <w:tc>
          <w:tcPr>
            <w:tcW w:w="918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řednášková činnost,  výstavy</w:t>
            </w:r>
          </w:p>
        </w:tc>
      </w:tr>
      <w:tr>
        <w:trPr>
          <w:trHeight w:val="1" w:hRule="atLeast"/>
          <w:jc w:val="left"/>
        </w:trPr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řednášející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Instituce</w:t>
            </w: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řednášky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Datum konání</w:t>
            </w:r>
          </w:p>
        </w:tc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Téma / Název akce, pokud je</w:t>
            </w:r>
          </w:p>
        </w:tc>
      </w:tr>
      <w:tr>
        <w:trPr>
          <w:trHeight w:val="1" w:hRule="atLeast"/>
          <w:jc w:val="left"/>
        </w:trPr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ůžička, M.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ČVUT v Praze</w:t>
            </w: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Analýza ší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ření trhlin rotoru nízkotlaké části parní turbíny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29.9.2020</w:t>
            </w:r>
          </w:p>
        </w:tc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Zvyšování životnosti komponent energetických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řízení</w:t>
            </w:r>
          </w:p>
        </w:tc>
      </w:tr>
      <w:tr>
        <w:trPr>
          <w:trHeight w:val="1" w:hRule="atLeast"/>
          <w:jc w:val="left"/>
        </w:trPr>
        <w:tc>
          <w:tcPr>
            <w:tcW w:w="1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2572"/>
        <w:gridCol w:w="1638"/>
        <w:gridCol w:w="1429"/>
        <w:gridCol w:w="1785"/>
        <w:gridCol w:w="1756"/>
      </w:tblGrid>
      <w:tr>
        <w:trPr>
          <w:trHeight w:val="1" w:hRule="atLeast"/>
          <w:jc w:val="left"/>
        </w:trPr>
        <w:tc>
          <w:tcPr>
            <w:tcW w:w="918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Činnost na podporu školství všech stupňů</w:t>
            </w:r>
          </w:p>
        </w:tc>
      </w:tr>
      <w:tr>
        <w:trPr>
          <w:trHeight w:val="1" w:hRule="atLeast"/>
          <w:jc w:val="left"/>
        </w:trPr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Dny otev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řených dveří vědeckých/akademických pracovišť 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řádání soutěží </w:t>
            </w:r>
          </w:p>
        </w:tc>
        <w:tc>
          <w:tcPr>
            <w:tcW w:w="1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Letní školy</w:t>
            </w: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Workshopy</w:t>
            </w:r>
          </w:p>
        </w:tc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Spolupráce na studentské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ědecké činnosti apod.</w:t>
            </w:r>
          </w:p>
        </w:tc>
      </w:tr>
      <w:tr>
        <w:trPr>
          <w:trHeight w:val="1" w:hRule="atLeast"/>
          <w:jc w:val="left"/>
        </w:trPr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Den otev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řených dveří FS ČVUT, online 21.3.2020, spoluúčast ČSM</w:t>
            </w: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Cena prof. Hájka v rámci WAM 2020</w:t>
            </w:r>
          </w:p>
        </w:tc>
        <w:tc>
          <w:tcPr>
            <w:tcW w:w="1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Workshop aplikované mechaniky 2020, online 27.11.2020</w:t>
            </w:r>
          </w:p>
        </w:tc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2061"/>
        <w:gridCol w:w="2041"/>
        <w:gridCol w:w="1798"/>
        <w:gridCol w:w="1640"/>
        <w:gridCol w:w="1640"/>
      </w:tblGrid>
      <w:tr>
        <w:trPr>
          <w:trHeight w:val="1" w:hRule="atLeast"/>
          <w:jc w:val="left"/>
        </w:trPr>
        <w:tc>
          <w:tcPr>
            <w:tcW w:w="918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ění za nejlepší příspěvek/poster vědeckých pracovníků do 35 let v rámci konferencí</w:t>
            </w:r>
          </w:p>
        </w:tc>
      </w:tr>
      <w:tr>
        <w:trPr>
          <w:trHeight w:val="1" w:hRule="atLeast"/>
          <w:jc w:val="left"/>
        </w:trPr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Ocen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ěný/á 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Za 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říspěvek, ….</w:t>
            </w:r>
          </w:p>
        </w:tc>
        <w:tc>
          <w:tcPr>
            <w:tcW w:w="1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Na jaké akci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Tabulka je vytvo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řena na základě podkladů a požadavků Rady vědeckých společností pro roční zhodnocení činností vědeckých společností a také pro informaci všem členům České společnosti pro mechaniku, z.s. Pro jednoduché zpracování, které je potřeba vytvořit do cca poloviny ledna a z důvodu správnosti a úplnosti dodaných dat byla pro tento rok a další roky vytvořena tabulka. V tabulkách můžete přidávat libovolný počet řádků, pokud je třeba.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mají pobo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a odborné skupiny nějaké další informace týkající se činnosti spojené s Českou společností pro mechaniku, prosím uveďte v textu pod tabulkou.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Publikace jednotlivých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 Společnosti, které vznikly v rámci institucí, u nichž jsou členové zaměstnáni, se neuvádějí.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Oznámení o významných úsp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ěších členů Společnosti v oblasti mechaniky jsou vítány.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22">
    <w:abstractNumId w:val="18"/>
  </w:num>
  <w:num w:numId="35">
    <w:abstractNumId w:val="12"/>
  </w:num>
  <w:num w:numId="46">
    <w:abstractNumId w:val="6"/>
  </w:num>
  <w:num w:numId="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