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A5B" w:rsidRDefault="00694A5B">
      <w:pPr>
        <w:rPr>
          <w:rFonts w:cs="Times New Roman"/>
        </w:rPr>
      </w:pPr>
      <w:r>
        <w:rPr>
          <w:noProof/>
        </w:rPr>
        <w:pict>
          <v:rect id="Rectangle 2" o:spid="_x0000_s1026" style="position:absolute;margin-left:5.7pt;margin-top:8.35pt;width:98.4pt;height:65.65pt;z-index:251658240;visibility:visible" o:allowincell="f" filled="f" stroked="f">
            <v:textbox inset="1pt,1pt,1pt,1pt">
              <w:txbxContent>
                <w:p w:rsidR="00694A5B" w:rsidRDefault="00694A5B">
                  <w:pPr>
                    <w:rPr>
                      <w:rFonts w:cs="Times New Roman"/>
                    </w:rPr>
                  </w:pPr>
                  <w:r>
                    <w:rPr>
                      <w:rFonts w:ascii="Courier New" w:hAnsi="Courier New" w:cs="Courier New"/>
                      <w:b/>
                      <w:bCs/>
                      <w:sz w:val="52"/>
                      <w:szCs w:val="52"/>
                    </w:rPr>
                    <w:t>_</w:t>
                  </w:r>
                  <w:r>
                    <w:rPr>
                      <w:rFonts w:ascii="Courier New" w:hAnsi="Courier New" w:cs="Courier New"/>
                      <w:b/>
                      <w:bCs/>
                      <w:sz w:val="144"/>
                      <w:szCs w:val="144"/>
                    </w:rPr>
                    <w:t>Č</w:t>
                  </w:r>
                </w:p>
              </w:txbxContent>
            </v:textbox>
          </v:rect>
        </w:pict>
      </w:r>
      <w:r>
        <w:rPr>
          <w:rFonts w:cs="Times New Roman"/>
        </w:rPr>
        <w:tab/>
      </w:r>
      <w:r>
        <w:rPr>
          <w:rFonts w:cs="Times New Roman"/>
        </w:rPr>
        <w:tab/>
      </w:r>
      <w:r>
        <w:rPr>
          <w:rFonts w:cs="Times New Roman"/>
        </w:rPr>
        <w:tab/>
      </w:r>
    </w:p>
    <w:p w:rsidR="00694A5B" w:rsidRDefault="00694A5B">
      <w:pPr>
        <w:rPr>
          <w:rFonts w:cs="Times New Roman"/>
        </w:rPr>
      </w:pPr>
      <w:r>
        <w:rPr>
          <w:rFonts w:cs="Times New Roman"/>
        </w:rPr>
        <w:tab/>
      </w:r>
      <w:r>
        <w:rPr>
          <w:rFonts w:cs="Times New Roman"/>
        </w:rPr>
        <w:tab/>
      </w:r>
      <w:r>
        <w:rPr>
          <w:rFonts w:cs="Times New Roman"/>
        </w:rPr>
        <w:tab/>
      </w:r>
      <w:r>
        <w:rPr>
          <w:rFonts w:cs="Times New Roman"/>
        </w:rPr>
        <w:tab/>
      </w:r>
    </w:p>
    <w:p w:rsidR="00694A5B" w:rsidRDefault="00694A5B">
      <w:pPr>
        <w:rPr>
          <w:rFonts w:cs="Times New Roman"/>
          <w:b/>
          <w:bCs/>
          <w:sz w:val="28"/>
          <w:szCs w:val="28"/>
        </w:rPr>
      </w:pPr>
      <w:r>
        <w:rPr>
          <w:noProof/>
        </w:rPr>
        <w:pict>
          <v:rect id="Rectangle 3" o:spid="_x0000_s1027" style="position:absolute;margin-left:44.3pt;margin-top:15.3pt;width:54.05pt;height:22.45pt;z-index:251659264;visibility:visible" o:allowincell="f" stroked="f">
            <v:textbox inset="1pt,1pt,1pt,1pt">
              <w:txbxContent>
                <w:p w:rsidR="00694A5B" w:rsidRDefault="00694A5B">
                  <w:pPr>
                    <w:rPr>
                      <w:rFonts w:cs="Times New Roman"/>
                    </w:rPr>
                  </w:pPr>
                  <w:r>
                    <w:rPr>
                      <w:rFonts w:ascii="Courier New" w:hAnsi="Courier New" w:cs="Courier New"/>
                      <w:b/>
                      <w:bCs/>
                      <w:sz w:val="52"/>
                      <w:szCs w:val="52"/>
                    </w:rPr>
                    <w:t>Sm</w:t>
                  </w:r>
                </w:p>
              </w:txbxContent>
            </v:textbox>
          </v:rect>
        </w:pict>
      </w:r>
      <w:r>
        <w:rPr>
          <w:rFonts w:cs="Times New Roman"/>
        </w:rPr>
        <w:tab/>
      </w:r>
      <w:r>
        <w:rPr>
          <w:rFonts w:cs="Times New Roman"/>
        </w:rPr>
        <w:tab/>
      </w:r>
      <w:r>
        <w:rPr>
          <w:rFonts w:cs="Times New Roman"/>
        </w:rPr>
        <w:tab/>
      </w:r>
      <w:r>
        <w:rPr>
          <w:rFonts w:cs="Times New Roman"/>
        </w:rPr>
        <w:tab/>
      </w:r>
      <w:r>
        <w:rPr>
          <w:rFonts w:cs="Times New Roman"/>
          <w:b/>
          <w:bCs/>
          <w:sz w:val="28"/>
          <w:szCs w:val="28"/>
        </w:rPr>
        <w:t xml:space="preserve">Česká společnost pro mechaniku  </w:t>
      </w:r>
    </w:p>
    <w:p w:rsidR="00694A5B" w:rsidRDefault="00694A5B">
      <w:pPr>
        <w:rPr>
          <w:rFonts w:cs="Times New Roman"/>
          <w:b/>
          <w:bCs/>
          <w:sz w:val="22"/>
          <w:szCs w:val="22"/>
        </w:rPr>
      </w:pPr>
      <w:r>
        <w:rPr>
          <w:rFonts w:cs="Times New Roman"/>
          <w:b/>
          <w:bCs/>
          <w:sz w:val="28"/>
          <w:szCs w:val="28"/>
        </w:rPr>
        <w:tab/>
      </w:r>
      <w:r>
        <w:rPr>
          <w:rFonts w:cs="Times New Roman"/>
          <w:b/>
          <w:bCs/>
          <w:sz w:val="28"/>
          <w:szCs w:val="28"/>
        </w:rPr>
        <w:tab/>
      </w:r>
      <w:r>
        <w:rPr>
          <w:rFonts w:cs="Times New Roman"/>
          <w:b/>
          <w:bCs/>
          <w:sz w:val="28"/>
          <w:szCs w:val="28"/>
        </w:rPr>
        <w:tab/>
      </w:r>
      <w:r>
        <w:rPr>
          <w:rFonts w:cs="Times New Roman"/>
          <w:b/>
          <w:bCs/>
          <w:sz w:val="28"/>
          <w:szCs w:val="28"/>
        </w:rPr>
        <w:tab/>
      </w:r>
      <w:r>
        <w:rPr>
          <w:rFonts w:cs="Times New Roman"/>
          <w:b/>
          <w:bCs/>
          <w:sz w:val="22"/>
          <w:szCs w:val="22"/>
        </w:rPr>
        <w:t>Odborná skupina Mechanika únavového porušování materiálu</w:t>
      </w:r>
    </w:p>
    <w:p w:rsidR="00694A5B" w:rsidRDefault="00694A5B">
      <w:pPr>
        <w:rPr>
          <w:rFonts w:cs="Times New Roman"/>
          <w:b/>
          <w:bCs/>
          <w:sz w:val="22"/>
          <w:szCs w:val="22"/>
        </w:rPr>
      </w:pP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t>Dolejškova 5</w:t>
      </w:r>
    </w:p>
    <w:p w:rsidR="00694A5B" w:rsidRDefault="00694A5B">
      <w:pPr>
        <w:rPr>
          <w:rFonts w:cs="Times New Roman"/>
          <w:b/>
          <w:bCs/>
          <w:sz w:val="22"/>
          <w:szCs w:val="22"/>
        </w:rPr>
      </w:pP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t>182 00 Praha 8</w:t>
      </w:r>
    </w:p>
    <w:p w:rsidR="00694A5B" w:rsidRDefault="00694A5B">
      <w:pPr>
        <w:rPr>
          <w:rFonts w:cs="Times New Roman"/>
          <w:b/>
          <w:bCs/>
          <w:sz w:val="22"/>
          <w:szCs w:val="22"/>
        </w:rPr>
      </w:pPr>
    </w:p>
    <w:p w:rsidR="00694A5B" w:rsidRDefault="00694A5B">
      <w:pPr>
        <w:rPr>
          <w:rFonts w:cs="Times New Roman"/>
          <w:b/>
          <w:bCs/>
          <w:sz w:val="22"/>
          <w:szCs w:val="22"/>
        </w:rPr>
      </w:pPr>
      <w:r>
        <w:rPr>
          <w:noProof/>
        </w:rPr>
        <w:pict>
          <v:line id="Line 4" o:spid="_x0000_s1028" style="position:absolute;z-index:251660288;visibility:visible" from="1.85pt,5.75pt" to="445.45pt,5.8pt" o:allowincell="f" strokeweight="2pt">
            <v:stroke startarrowwidth="narrow" startarrowlength="short" endarrowwidth="narrow" endarrowlength="short"/>
          </v:line>
        </w:pict>
      </w:r>
    </w:p>
    <w:p w:rsidR="00694A5B" w:rsidRDefault="00694A5B">
      <w:pPr>
        <w:rPr>
          <w:rFonts w:cs="Times New Roman"/>
          <w:b/>
          <w:bCs/>
          <w:sz w:val="22"/>
          <w:szCs w:val="22"/>
        </w:rPr>
      </w:pPr>
    </w:p>
    <w:p w:rsidR="00694A5B" w:rsidRDefault="00694A5B">
      <w:pPr>
        <w:rPr>
          <w:rFonts w:cs="Times New Roman"/>
          <w:b/>
          <w:bCs/>
          <w:sz w:val="22"/>
          <w:szCs w:val="22"/>
        </w:rPr>
      </w:pPr>
      <w:r>
        <w:rPr>
          <w:rFonts w:cs="Times New Roman"/>
          <w:sz w:val="22"/>
          <w:szCs w:val="22"/>
        </w:rPr>
        <w:t>Vážený pan</w:t>
      </w:r>
    </w:p>
    <w:p w:rsidR="00694A5B" w:rsidRDefault="00694A5B">
      <w:pPr>
        <w:rPr>
          <w:rFonts w:cs="Times New Roman"/>
          <w:b/>
          <w:bCs/>
          <w:sz w:val="22"/>
          <w:szCs w:val="22"/>
        </w:rPr>
      </w:pPr>
      <w:r>
        <w:rPr>
          <w:rFonts w:cs="Times New Roman"/>
          <w:b/>
          <w:bCs/>
          <w:sz w:val="22"/>
          <w:szCs w:val="22"/>
        </w:rPr>
        <w:t>Ing. Jiří Náprstek, DrSc</w:t>
      </w:r>
    </w:p>
    <w:p w:rsidR="00694A5B" w:rsidRDefault="00694A5B">
      <w:pPr>
        <w:rPr>
          <w:rFonts w:cs="Times New Roman"/>
          <w:b/>
          <w:bCs/>
          <w:sz w:val="22"/>
          <w:szCs w:val="22"/>
        </w:rPr>
      </w:pPr>
      <w:r>
        <w:rPr>
          <w:rFonts w:cs="Times New Roman"/>
          <w:b/>
          <w:bCs/>
          <w:sz w:val="22"/>
          <w:szCs w:val="22"/>
        </w:rPr>
        <w:t>Předseda společnosti</w:t>
      </w:r>
    </w:p>
    <w:p w:rsidR="00694A5B" w:rsidRDefault="00694A5B">
      <w:pPr>
        <w:rPr>
          <w:rFonts w:cs="Times New Roman"/>
          <w:b/>
          <w:bCs/>
          <w:sz w:val="22"/>
          <w:szCs w:val="22"/>
        </w:rPr>
      </w:pPr>
    </w:p>
    <w:p w:rsidR="00694A5B" w:rsidRDefault="00694A5B">
      <w:pPr>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V Praze dne 3.1.2020</w:t>
      </w:r>
    </w:p>
    <w:p w:rsidR="00694A5B" w:rsidRDefault="00694A5B">
      <w:pPr>
        <w:rPr>
          <w:rFonts w:cs="Times New Roman"/>
          <w:b/>
          <w:bCs/>
          <w:sz w:val="22"/>
          <w:szCs w:val="22"/>
        </w:rPr>
      </w:pPr>
    </w:p>
    <w:p w:rsidR="00694A5B" w:rsidRDefault="00694A5B">
      <w:pPr>
        <w:pStyle w:val="BodyText"/>
        <w:rPr>
          <w:rFonts w:cs="Times New Roman"/>
          <w:b/>
          <w:bCs/>
        </w:rPr>
      </w:pPr>
      <w:r>
        <w:rPr>
          <w:rFonts w:cs="Times New Roman"/>
          <w:b/>
          <w:bCs/>
        </w:rPr>
        <w:t>Zpráva o činnosti odborné skupiny M6 „Mechanika únavového porušování materiálu“ za rok 2019</w:t>
      </w:r>
    </w:p>
    <w:p w:rsidR="00694A5B" w:rsidRDefault="00694A5B">
      <w:pPr>
        <w:jc w:val="center"/>
        <w:rPr>
          <w:rFonts w:cs="Times New Roman"/>
          <w:sz w:val="24"/>
          <w:szCs w:val="24"/>
        </w:rPr>
      </w:pPr>
    </w:p>
    <w:p w:rsidR="00694A5B" w:rsidRDefault="00694A5B">
      <w:pPr>
        <w:pStyle w:val="Heading1"/>
        <w:rPr>
          <w:rFonts w:cs="Times New Roman"/>
        </w:rPr>
      </w:pPr>
      <w:r>
        <w:rPr>
          <w:rFonts w:cs="Times New Roman"/>
        </w:rPr>
        <w:t>Výbor odborné skupiny pracoval ve složení:</w:t>
      </w:r>
    </w:p>
    <w:p w:rsidR="00694A5B" w:rsidRDefault="00694A5B">
      <w:pPr>
        <w:rPr>
          <w:rFonts w:cs="Times New Roman"/>
          <w:sz w:val="24"/>
          <w:szCs w:val="24"/>
        </w:rPr>
      </w:pPr>
      <w:r>
        <w:rPr>
          <w:rFonts w:cs="Times New Roman"/>
          <w:sz w:val="24"/>
          <w:szCs w:val="24"/>
        </w:rPr>
        <w:t>Růžička M., Kunz L., Gajdoš L., Vejvoda S., Mentl V., Kepka M.</w:t>
      </w:r>
    </w:p>
    <w:p w:rsidR="00694A5B" w:rsidRDefault="00694A5B">
      <w:pPr>
        <w:rPr>
          <w:rFonts w:cs="Times New Roman"/>
          <w:sz w:val="24"/>
          <w:szCs w:val="24"/>
        </w:rPr>
      </w:pPr>
    </w:p>
    <w:p w:rsidR="00694A5B" w:rsidRDefault="00694A5B">
      <w:pPr>
        <w:numPr>
          <w:ilvl w:val="0"/>
          <w:numId w:val="34"/>
        </w:numPr>
        <w:ind w:left="426"/>
        <w:rPr>
          <w:rFonts w:cs="Times New Roman"/>
          <w:sz w:val="24"/>
          <w:szCs w:val="24"/>
        </w:rPr>
      </w:pPr>
      <w:r>
        <w:rPr>
          <w:rFonts w:cs="Times New Roman"/>
          <w:sz w:val="24"/>
          <w:szCs w:val="24"/>
        </w:rPr>
        <w:t xml:space="preserve">Publikační činnost: týkající se České společnosti pro mechaniku </w:t>
      </w:r>
    </w:p>
    <w:p w:rsidR="00694A5B" w:rsidRDefault="00694A5B">
      <w:pPr>
        <w:ind w:left="426"/>
        <w:rPr>
          <w:rFonts w:cs="Times New Roman"/>
          <w:sz w:val="24"/>
          <w:szCs w:val="24"/>
        </w:rPr>
      </w:pPr>
    </w:p>
    <w:p w:rsidR="00694A5B" w:rsidRDefault="00694A5B">
      <w:pPr>
        <w:ind w:left="426"/>
        <w:rPr>
          <w:rFonts w:cs="Times New Roman"/>
          <w:sz w:val="24"/>
          <w:szCs w:val="24"/>
        </w:rPr>
      </w:pPr>
      <w:r>
        <w:rPr>
          <w:rFonts w:cs="Times New Roman"/>
          <w:sz w:val="24"/>
          <w:szCs w:val="24"/>
        </w:rPr>
        <w:t>Jan Papuga, Robin Arthur Healey: Who Should Bear Responsibility.</w:t>
      </w:r>
    </w:p>
    <w:p w:rsidR="00694A5B" w:rsidRDefault="00694A5B">
      <w:pPr>
        <w:ind w:left="426"/>
        <w:rPr>
          <w:rFonts w:cs="Times New Roman"/>
          <w:sz w:val="24"/>
          <w:szCs w:val="24"/>
        </w:rPr>
      </w:pPr>
      <w:r>
        <w:rPr>
          <w:rFonts w:cs="Times New Roman"/>
          <w:sz w:val="24"/>
          <w:szCs w:val="24"/>
        </w:rPr>
        <w:t>Benchmarks in Fatigue Prediction. Příspěvek v Bulletinu ČSM No 1 (2019) pp. 18-43.</w:t>
      </w:r>
    </w:p>
    <w:p w:rsidR="00694A5B" w:rsidRDefault="00694A5B">
      <w:pPr>
        <w:ind w:left="426"/>
        <w:rPr>
          <w:rFonts w:cs="Times New Roman"/>
          <w:sz w:val="24"/>
          <w:szCs w:val="24"/>
        </w:rPr>
      </w:pPr>
    </w:p>
    <w:p w:rsidR="00694A5B" w:rsidRDefault="00694A5B">
      <w:pPr>
        <w:numPr>
          <w:ilvl w:val="0"/>
          <w:numId w:val="34"/>
        </w:numPr>
        <w:ind w:left="426"/>
        <w:rPr>
          <w:rFonts w:cs="Times New Roman"/>
          <w:sz w:val="24"/>
          <w:szCs w:val="24"/>
        </w:rPr>
      </w:pPr>
      <w:r>
        <w:rPr>
          <w:rFonts w:cs="Times New Roman"/>
          <w:sz w:val="24"/>
          <w:szCs w:val="24"/>
        </w:rPr>
        <w:t xml:space="preserve">Konference a semináře: konference, semináře a  workshopy, které se konají ve spolupráci s Českou společností pro mechaniku </w:t>
      </w:r>
    </w:p>
    <w:p w:rsidR="00694A5B" w:rsidRDefault="00694A5B">
      <w:pPr>
        <w:pStyle w:val="ListParagraph"/>
        <w:ind w:left="426"/>
        <w:rPr>
          <w:sz w:val="24"/>
          <w:szCs w:val="24"/>
        </w:rPr>
      </w:pPr>
    </w:p>
    <w:p w:rsidR="00694A5B" w:rsidRDefault="00694A5B">
      <w:pPr>
        <w:pStyle w:val="BodyText"/>
        <w:ind w:left="426"/>
        <w:jc w:val="left"/>
        <w:rPr>
          <w:rFonts w:cs="Times New Roman"/>
          <w:sz w:val="24"/>
          <w:szCs w:val="24"/>
        </w:rPr>
      </w:pPr>
      <w:r>
        <w:rPr>
          <w:rFonts w:cs="Times New Roman"/>
          <w:sz w:val="24"/>
          <w:szCs w:val="24"/>
        </w:rPr>
        <w:t>Mezinárodní symposium:spolupořádané ČSM:</w:t>
      </w:r>
    </w:p>
    <w:p w:rsidR="00694A5B" w:rsidRDefault="00694A5B">
      <w:pPr>
        <w:pStyle w:val="BodyText"/>
        <w:ind w:left="426"/>
        <w:jc w:val="left"/>
        <w:rPr>
          <w:rFonts w:cs="Times New Roman"/>
          <w:sz w:val="24"/>
          <w:szCs w:val="24"/>
        </w:rPr>
      </w:pPr>
      <w:r>
        <w:rPr>
          <w:rFonts w:cs="Times New Roman"/>
          <w:sz w:val="24"/>
          <w:szCs w:val="24"/>
        </w:rPr>
        <w:t>36st Danubia-Adria Symposium on Advances in Experimental Mechanics</w:t>
      </w:r>
    </w:p>
    <w:p w:rsidR="00694A5B" w:rsidRDefault="00694A5B">
      <w:pPr>
        <w:pStyle w:val="BodyText"/>
        <w:ind w:left="426"/>
        <w:jc w:val="left"/>
        <w:rPr>
          <w:rFonts w:cs="Times New Roman"/>
          <w:sz w:val="24"/>
          <w:szCs w:val="24"/>
        </w:rPr>
      </w:pPr>
      <w:r>
        <w:rPr>
          <w:rFonts w:cs="Times New Roman"/>
          <w:sz w:val="24"/>
          <w:szCs w:val="24"/>
        </w:rPr>
        <w:t xml:space="preserve">24-27 září 2019 Plzeň, 104 účastníků, 81 příspěvků – 12 českých, 6 slovenských, </w:t>
      </w:r>
    </w:p>
    <w:p w:rsidR="00694A5B" w:rsidRDefault="00694A5B">
      <w:pPr>
        <w:pStyle w:val="BodyText"/>
        <w:ind w:left="426"/>
        <w:jc w:val="left"/>
        <w:rPr>
          <w:rFonts w:cs="Times New Roman"/>
          <w:sz w:val="24"/>
          <w:szCs w:val="24"/>
        </w:rPr>
      </w:pPr>
    </w:p>
    <w:p w:rsidR="00694A5B" w:rsidRDefault="00694A5B">
      <w:pPr>
        <w:pStyle w:val="ListParagraph"/>
        <w:numPr>
          <w:ilvl w:val="0"/>
          <w:numId w:val="34"/>
        </w:numPr>
        <w:ind w:left="426"/>
        <w:rPr>
          <w:sz w:val="24"/>
          <w:szCs w:val="24"/>
        </w:rPr>
      </w:pPr>
      <w:r>
        <w:rPr>
          <w:sz w:val="24"/>
          <w:szCs w:val="24"/>
        </w:rPr>
        <w:t>Workshop spolupořádaný ČSM a FS ČVUT v Praze:</w:t>
      </w:r>
    </w:p>
    <w:p w:rsidR="00694A5B" w:rsidRDefault="00694A5B">
      <w:pPr>
        <w:ind w:left="426"/>
        <w:rPr>
          <w:rFonts w:cs="Times New Roman"/>
          <w:sz w:val="24"/>
          <w:szCs w:val="24"/>
        </w:rPr>
      </w:pPr>
      <w:r>
        <w:rPr>
          <w:rFonts w:cs="Times New Roman"/>
          <w:sz w:val="24"/>
          <w:szCs w:val="24"/>
        </w:rPr>
        <w:tab/>
        <w:t>Workshop on Computational Fatigue Analysis 2019.</w:t>
      </w:r>
    </w:p>
    <w:p w:rsidR="00694A5B" w:rsidRDefault="00694A5B">
      <w:pPr>
        <w:ind w:left="426"/>
        <w:rPr>
          <w:rFonts w:cs="Times New Roman"/>
          <w:sz w:val="24"/>
          <w:szCs w:val="24"/>
        </w:rPr>
      </w:pPr>
      <w:r>
        <w:rPr>
          <w:rFonts w:cs="Times New Roman"/>
          <w:sz w:val="24"/>
          <w:szCs w:val="24"/>
        </w:rPr>
        <w:t>2.-4. prosince 2019 v Praze. 68 účastníků, 55 ČR, 1 Slovensko, 12 další zahraniční</w:t>
      </w:r>
    </w:p>
    <w:p w:rsidR="00694A5B" w:rsidRDefault="00694A5B">
      <w:pPr>
        <w:ind w:left="426"/>
        <w:rPr>
          <w:rFonts w:cs="Times New Roman"/>
          <w:sz w:val="24"/>
          <w:szCs w:val="24"/>
        </w:rPr>
      </w:pPr>
    </w:p>
    <w:p w:rsidR="00694A5B" w:rsidRDefault="00694A5B">
      <w:pPr>
        <w:numPr>
          <w:ilvl w:val="0"/>
          <w:numId w:val="34"/>
        </w:numPr>
        <w:ind w:left="426"/>
        <w:rPr>
          <w:rFonts w:cs="Times New Roman"/>
          <w:sz w:val="24"/>
          <w:szCs w:val="24"/>
        </w:rPr>
      </w:pPr>
      <w:r>
        <w:rPr>
          <w:rFonts w:cs="Times New Roman"/>
          <w:sz w:val="24"/>
          <w:szCs w:val="24"/>
        </w:rPr>
        <w:t>Pořádané akce: výstavy, exkurze, přednášky, kurzy, školení, akce pro školy, soutěže, udělení cen studentům, vědeckým pracovníkům a ostatní akce</w:t>
      </w:r>
    </w:p>
    <w:p w:rsidR="00694A5B" w:rsidRDefault="00694A5B">
      <w:pPr>
        <w:ind w:left="426"/>
        <w:rPr>
          <w:rFonts w:cs="Times New Roman"/>
          <w:sz w:val="24"/>
          <w:szCs w:val="24"/>
        </w:rPr>
      </w:pPr>
    </w:p>
    <w:p w:rsidR="00694A5B" w:rsidRDefault="00694A5B">
      <w:pPr>
        <w:ind w:left="426"/>
        <w:rPr>
          <w:rFonts w:cs="Times New Roman"/>
          <w:sz w:val="24"/>
          <w:szCs w:val="24"/>
        </w:rPr>
      </w:pPr>
      <w:r>
        <w:rPr>
          <w:rFonts w:cs="Times New Roman"/>
          <w:sz w:val="24"/>
          <w:szCs w:val="24"/>
        </w:rPr>
        <w:t>Kurz spolupořádaný ČSM a FAV ZČU v Plzni:</w:t>
      </w:r>
    </w:p>
    <w:p w:rsidR="00694A5B" w:rsidRDefault="00694A5B">
      <w:pPr>
        <w:ind w:left="426"/>
        <w:rPr>
          <w:rFonts w:cs="Times New Roman"/>
          <w:sz w:val="24"/>
          <w:szCs w:val="24"/>
        </w:rPr>
      </w:pPr>
      <w:r>
        <w:rPr>
          <w:rFonts w:cs="Times New Roman"/>
          <w:sz w:val="24"/>
          <w:szCs w:val="24"/>
        </w:rPr>
        <w:t>Letní škola mechaniky kompozitních materiálů a konstrukcí.</w:t>
      </w:r>
    </w:p>
    <w:p w:rsidR="00694A5B" w:rsidRDefault="00694A5B">
      <w:pPr>
        <w:ind w:left="426"/>
        <w:rPr>
          <w:rFonts w:cs="Times New Roman"/>
          <w:sz w:val="24"/>
          <w:szCs w:val="24"/>
        </w:rPr>
      </w:pPr>
      <w:r>
        <w:rPr>
          <w:rFonts w:cs="Times New Roman"/>
          <w:sz w:val="24"/>
          <w:szCs w:val="24"/>
        </w:rPr>
        <w:t>11.- 13. 9. 2019 ve Cvikově. 28 účastníků, 26 z ČR, 8 přednášejících.</w:t>
      </w:r>
    </w:p>
    <w:p w:rsidR="00694A5B" w:rsidRDefault="00694A5B">
      <w:pPr>
        <w:ind w:left="426"/>
        <w:rPr>
          <w:rFonts w:cs="Times New Roman"/>
          <w:sz w:val="24"/>
          <w:szCs w:val="24"/>
        </w:rPr>
      </w:pPr>
    </w:p>
    <w:p w:rsidR="00694A5B" w:rsidRDefault="00694A5B">
      <w:pPr>
        <w:numPr>
          <w:ilvl w:val="0"/>
          <w:numId w:val="34"/>
        </w:numPr>
        <w:ind w:left="426"/>
        <w:rPr>
          <w:rFonts w:cs="Times New Roman"/>
          <w:sz w:val="24"/>
          <w:szCs w:val="24"/>
        </w:rPr>
      </w:pPr>
      <w:r>
        <w:rPr>
          <w:rFonts w:cs="Times New Roman"/>
          <w:sz w:val="24"/>
          <w:szCs w:val="24"/>
        </w:rPr>
        <w:t>Mezinárodní aktivity:  členství v mezinárodních společnostech, účast na mezinárodních akcích, které se bezprostředně týkají České společnosti pro mechaniku</w:t>
      </w:r>
    </w:p>
    <w:p w:rsidR="00694A5B" w:rsidRDefault="00694A5B">
      <w:pPr>
        <w:rPr>
          <w:rFonts w:cs="Times New Roman"/>
          <w:sz w:val="24"/>
          <w:szCs w:val="24"/>
        </w:rPr>
      </w:pPr>
    </w:p>
    <w:p w:rsidR="00694A5B" w:rsidRDefault="00694A5B">
      <w:pPr>
        <w:ind w:left="708"/>
        <w:rPr>
          <w:rFonts w:cs="Times New Roman"/>
          <w:sz w:val="24"/>
          <w:szCs w:val="24"/>
        </w:rPr>
      </w:pPr>
      <w:r>
        <w:rPr>
          <w:rFonts w:cs="Times New Roman"/>
          <w:sz w:val="24"/>
          <w:szCs w:val="24"/>
        </w:rPr>
        <w:t>Členství a účast na zasedání Danubia-Adria Society on Experimental Methods (DAS), září 2019 v Plzni. 2 členové výboru z ČR</w:t>
      </w:r>
    </w:p>
    <w:p w:rsidR="00694A5B" w:rsidRDefault="00694A5B">
      <w:pPr>
        <w:rPr>
          <w:rFonts w:cs="Times New Roman"/>
          <w:sz w:val="24"/>
          <w:szCs w:val="24"/>
        </w:rPr>
      </w:pPr>
    </w:p>
    <w:p w:rsidR="00694A5B" w:rsidRDefault="00694A5B">
      <w:pPr>
        <w:pStyle w:val="BodyText"/>
        <w:jc w:val="left"/>
        <w:rPr>
          <w:rFonts w:cs="Times New Roman"/>
          <w:sz w:val="24"/>
          <w:szCs w:val="24"/>
        </w:rPr>
      </w:pPr>
      <w:r>
        <w:rPr>
          <w:rFonts w:cs="Times New Roman"/>
          <w:sz w:val="24"/>
          <w:szCs w:val="24"/>
        </w:rPr>
        <w:t>Členové výboru zastupovali ČSM na řadě dalších tuzemských a mezinárodních akcích spojenou s publikační aktivitou:</w:t>
      </w:r>
    </w:p>
    <w:p w:rsidR="00694A5B" w:rsidRDefault="00694A5B">
      <w:pPr>
        <w:pStyle w:val="NormalWeb"/>
        <w:numPr>
          <w:ilvl w:val="0"/>
          <w:numId w:val="34"/>
        </w:numPr>
        <w:autoSpaceDE w:val="0"/>
        <w:autoSpaceDN w:val="0"/>
        <w:adjustRightInd w:val="0"/>
        <w:spacing w:before="120"/>
        <w:ind w:left="426"/>
        <w:jc w:val="both"/>
        <w:rPr>
          <w:lang w:val="en-US"/>
        </w:rPr>
      </w:pPr>
      <w:r>
        <w:t xml:space="preserve">VEJVODA, S.: Problematik experimentálního stanovení kategorie detailu. In: Sborník příspěvků XXI. Konference Ocelové konstrukce 2019. 28.05.2019. Hotel Termál Mušov, Pasohlávky, s. 23 až 30. ISBN 978-80-89904-80-0. </w:t>
      </w:r>
    </w:p>
    <w:p w:rsidR="00694A5B" w:rsidRDefault="00694A5B">
      <w:pPr>
        <w:pStyle w:val="NormalWeb"/>
        <w:numPr>
          <w:ilvl w:val="0"/>
          <w:numId w:val="34"/>
        </w:numPr>
        <w:autoSpaceDE w:val="0"/>
        <w:autoSpaceDN w:val="0"/>
        <w:adjustRightInd w:val="0"/>
        <w:spacing w:before="120"/>
        <w:ind w:left="426"/>
        <w:jc w:val="both"/>
        <w:rPr>
          <w:lang w:val="en-US"/>
        </w:rPr>
      </w:pPr>
      <w:r>
        <w:t>VEJVODA, S.: Problematika experimentálního stanovení kategorie detailu svarového spoje. KONSTRUKCE, 18. ročník, 3/2019, s. 69 až 73, ISSN 1213-8762</w:t>
      </w:r>
      <w:r>
        <w:rPr>
          <w:lang w:val="en-US"/>
        </w:rPr>
        <w:t xml:space="preserve">. </w:t>
      </w:r>
    </w:p>
    <w:p w:rsidR="00694A5B" w:rsidRDefault="00694A5B">
      <w:pPr>
        <w:pStyle w:val="NormalWeb"/>
        <w:numPr>
          <w:ilvl w:val="0"/>
          <w:numId w:val="34"/>
        </w:numPr>
        <w:autoSpaceDE w:val="0"/>
        <w:autoSpaceDN w:val="0"/>
        <w:adjustRightInd w:val="0"/>
        <w:spacing w:before="120"/>
        <w:ind w:left="426"/>
        <w:jc w:val="both"/>
      </w:pPr>
      <w:r>
        <w:t>Kraus V., Kepka M., Doubrava D., Chvojan J.: Strength Analysis of Tramway Bogie Frame. In: Correia J., De Jesus A., Fernandes A., Calçada R. (eds) Mechanical Fatigue of Metals. Structural Integrity, vol 7. Springer, Cham. XIX International Colloquium on Mechanical Fatigue of Metals, 5. až 7. 9. 2018, Porto, Portugalsko.</w:t>
      </w:r>
    </w:p>
    <w:p w:rsidR="00694A5B" w:rsidRDefault="00694A5B">
      <w:pPr>
        <w:pStyle w:val="NormalWeb"/>
        <w:numPr>
          <w:ilvl w:val="0"/>
          <w:numId w:val="34"/>
        </w:numPr>
        <w:autoSpaceDE w:val="0"/>
        <w:autoSpaceDN w:val="0"/>
        <w:adjustRightInd w:val="0"/>
        <w:spacing w:before="120"/>
        <w:ind w:left="426"/>
        <w:jc w:val="both"/>
      </w:pPr>
      <w:r>
        <w:t>Miloslav Kepka, Miloslav Kepka Jr., Jaroslav Václavík, Jan Chvojan: Fatigue life of a bus  structure in normal operation and in accelerated testing on special tracks. Procedia Structural Integrity 17 (2019) 44–50. ICSI 2019 - The 3rd International Conference on Structural Integrity, 2.9. až 5.9. 2019, Funchal, Madeira, Portugalsko</w:t>
      </w:r>
    </w:p>
    <w:p w:rsidR="00694A5B" w:rsidRDefault="00694A5B">
      <w:pPr>
        <w:pStyle w:val="NormalWeb"/>
        <w:numPr>
          <w:ilvl w:val="0"/>
          <w:numId w:val="34"/>
        </w:numPr>
        <w:autoSpaceDE w:val="0"/>
        <w:autoSpaceDN w:val="0"/>
        <w:adjustRightInd w:val="0"/>
        <w:spacing w:before="120"/>
        <w:ind w:left="426"/>
        <w:jc w:val="both"/>
      </w:pPr>
      <w:r>
        <w:t>Miloslav Kepka, Miloslav Kepka Jr., Jan Dzugan, Pavel Konopik: Practical notes for assessing the fatigue life of bodyworks of buses and trolleybuses. Procedia Structural Integrity 19 (2019) 595–603. Fatigue Design 2019 - 8th edition of the International conference on fatigue design, 20.11. až 21.11. 2019, Senlis, Francie</w:t>
      </w:r>
    </w:p>
    <w:p w:rsidR="00694A5B" w:rsidRDefault="00694A5B">
      <w:pPr>
        <w:pStyle w:val="NormalWeb"/>
        <w:numPr>
          <w:ilvl w:val="0"/>
          <w:numId w:val="34"/>
        </w:numPr>
        <w:autoSpaceDE w:val="0"/>
        <w:autoSpaceDN w:val="0"/>
        <w:adjustRightInd w:val="0"/>
        <w:spacing w:before="120"/>
        <w:ind w:left="426"/>
        <w:jc w:val="both"/>
      </w:pPr>
      <w:r>
        <w:t>Jan Papuga, Adam Karkulín, Ondřej Hanžl, Maxim Lutovinov: Comparison of several methods for the notch effect quantification on specimens from 2124-T851 aluminum alloy. Procedia Structural Integrity 19 (2019) 405-414. Fatigue Design 2019 - 8th edition of the International conference on fatigue design, 20.11. až 21.11. 2019, Senlis, Francie</w:t>
      </w:r>
    </w:p>
    <w:p w:rsidR="00694A5B" w:rsidRDefault="00694A5B">
      <w:pPr>
        <w:pStyle w:val="NormalWeb"/>
        <w:numPr>
          <w:ilvl w:val="0"/>
          <w:numId w:val="34"/>
        </w:numPr>
        <w:autoSpaceDE w:val="0"/>
        <w:autoSpaceDN w:val="0"/>
        <w:adjustRightInd w:val="0"/>
        <w:spacing w:before="120"/>
        <w:ind w:left="426"/>
        <w:jc w:val="both"/>
      </w:pPr>
      <w:r>
        <w:t>Jan Papuga, Lukáš Suchý, Milan Růžička: Mean shear stress effect built into the multiaxial fatigue strength estimation method of an integral type. MATEC Web of Conferences 300, 16010 (2019). ICMFF12 – The 12th International Conference on Multiaxial Fatigue and Fracture, 24. 6. – 26. 6. 2019, Bordeaux, Francie</w:t>
      </w:r>
    </w:p>
    <w:p w:rsidR="00694A5B" w:rsidRDefault="00694A5B">
      <w:pPr>
        <w:pStyle w:val="NormalWeb"/>
        <w:numPr>
          <w:ilvl w:val="0"/>
          <w:numId w:val="34"/>
        </w:numPr>
        <w:autoSpaceDE w:val="0"/>
        <w:autoSpaceDN w:val="0"/>
        <w:adjustRightInd w:val="0"/>
        <w:spacing w:before="120"/>
        <w:ind w:left="426"/>
        <w:jc w:val="both"/>
      </w:pPr>
      <w:r>
        <w:t>Kuželka Jiří, Nesládek Martin, Lutovinov Maxim, Jurenka Josef, Růžička Milan, Rund Martin, Měšťánek Petr: Numerical simulations of fatigue crack growth in a steam turbine rotor blade groove. Procedia Structural Integrity 17 (2019) 780–787. ICSI 2019 - The 3rd International Conference on Structural Integrity, 2.9. až 5.9. 2019, Funchal, Madeira, Portugalsko</w:t>
      </w:r>
    </w:p>
    <w:p w:rsidR="00694A5B" w:rsidRDefault="00694A5B">
      <w:pPr>
        <w:pStyle w:val="NormalWeb"/>
        <w:numPr>
          <w:ilvl w:val="0"/>
          <w:numId w:val="34"/>
        </w:numPr>
        <w:autoSpaceDE w:val="0"/>
        <w:autoSpaceDN w:val="0"/>
        <w:adjustRightInd w:val="0"/>
        <w:spacing w:before="120"/>
        <w:ind w:left="426"/>
        <w:jc w:val="both"/>
      </w:pPr>
      <w:r>
        <w:t>Nesládek Martin, Růžička Milan, Lutovinov Maxim, Kuželka Jiří, Procházka Radek, Rund Martin, Měšťánek Petr: Thermo-mechanical fatigue of a CrMo steel applicable to steam turbine shafts. Procedia Structural Integrity 19 (2019) 231–237. Fatigue Design 2019 - 8th edition of the International conference on fatigue design, 20.11. až 21.11. 2019, Senlis, Francie</w:t>
      </w:r>
    </w:p>
    <w:p w:rsidR="00694A5B" w:rsidRDefault="00694A5B">
      <w:pPr>
        <w:ind w:left="3540" w:firstLine="708"/>
        <w:rPr>
          <w:rFonts w:cs="Times New Roman"/>
          <w:sz w:val="24"/>
          <w:szCs w:val="24"/>
        </w:rPr>
      </w:pPr>
      <w:bookmarkStart w:id="0" w:name="_GoBack"/>
      <w:bookmarkEnd w:id="0"/>
    </w:p>
    <w:p w:rsidR="00694A5B" w:rsidRDefault="00694A5B">
      <w:pPr>
        <w:ind w:left="3540" w:firstLine="708"/>
        <w:rPr>
          <w:rFonts w:cs="Times New Roman"/>
          <w:sz w:val="24"/>
          <w:szCs w:val="24"/>
        </w:rPr>
      </w:pPr>
      <w:r>
        <w:rPr>
          <w:rFonts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PODPIS-1" style="width:222.75pt;height:54.75pt;visibility:visible">
            <v:imagedata r:id="rId5" o:title=""/>
          </v:shape>
        </w:pict>
      </w:r>
    </w:p>
    <w:p w:rsidR="00694A5B" w:rsidRDefault="00694A5B">
      <w:pPr>
        <w:ind w:left="3540" w:firstLine="708"/>
        <w:rPr>
          <w:rFonts w:cs="Times New Roman"/>
          <w:sz w:val="24"/>
          <w:szCs w:val="24"/>
        </w:rPr>
      </w:pPr>
    </w:p>
    <w:p w:rsidR="00694A5B" w:rsidRDefault="00694A5B">
      <w:pPr>
        <w:ind w:left="3540" w:firstLine="708"/>
        <w:rPr>
          <w:rFonts w:cs="Times New Roman"/>
          <w:sz w:val="24"/>
          <w:szCs w:val="24"/>
        </w:rPr>
      </w:pPr>
      <w:r>
        <w:rPr>
          <w:rFonts w:cs="Times New Roman"/>
          <w:sz w:val="24"/>
          <w:szCs w:val="24"/>
        </w:rPr>
        <w:t>Prof. Ing. Milan Růžička, CSc.</w:t>
      </w:r>
    </w:p>
    <w:p w:rsidR="00694A5B" w:rsidRDefault="00694A5B">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předseda skupiny</w:t>
      </w:r>
    </w:p>
    <w:sectPr w:rsidR="00694A5B" w:rsidSect="00694A5B">
      <w:pgSz w:w="11906" w:h="16838"/>
      <w:pgMar w:top="1701" w:right="1418" w:bottom="1418" w:left="1418" w:header="708" w:footer="964"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7CF2DD4"/>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2">
    <w:nsid w:val="0B723A1B"/>
    <w:multiLevelType w:val="hybridMultilevel"/>
    <w:tmpl w:val="9A4CDF3A"/>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D2F7FC3"/>
    <w:multiLevelType w:val="hybridMultilevel"/>
    <w:tmpl w:val="784ECF6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1B3200C3"/>
    <w:multiLevelType w:val="hybridMultilevel"/>
    <w:tmpl w:val="E7C6418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nsid w:val="28E4602B"/>
    <w:multiLevelType w:val="hybridMultilevel"/>
    <w:tmpl w:val="15244762"/>
    <w:lvl w:ilvl="0" w:tplc="FFFFFFFF">
      <w:start w:val="1"/>
      <w:numFmt w:val="decimal"/>
      <w:lvlText w:val="%1."/>
      <w:lvlJc w:val="left"/>
      <w:pPr>
        <w:tabs>
          <w:tab w:val="num" w:pos="738"/>
        </w:tabs>
        <w:ind w:left="738" w:hanging="454"/>
      </w:pPr>
      <w:rPr>
        <w:rFonts w:ascii="Times New Roman" w:hAnsi="Times New Roman" w:cs="Times New Roman" w:hint="default"/>
        <w:b/>
        <w:bCs/>
        <w:i w:val="0"/>
        <w:iCs w:val="0"/>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
    <w:nsid w:val="2D711229"/>
    <w:multiLevelType w:val="singleLevel"/>
    <w:tmpl w:val="EFAC61C8"/>
    <w:lvl w:ilvl="0">
      <w:start w:val="1"/>
      <w:numFmt w:val="bullet"/>
      <w:lvlText w:val=""/>
      <w:lvlJc w:val="left"/>
      <w:pPr>
        <w:tabs>
          <w:tab w:val="num" w:pos="360"/>
        </w:tabs>
        <w:ind w:left="284" w:hanging="284"/>
      </w:pPr>
      <w:rPr>
        <w:rFonts w:ascii="Symbol" w:hAnsi="Symbol" w:cs="Symbol" w:hint="default"/>
        <w:sz w:val="16"/>
        <w:szCs w:val="16"/>
      </w:rPr>
    </w:lvl>
  </w:abstractNum>
  <w:abstractNum w:abstractNumId="7">
    <w:nsid w:val="2F451421"/>
    <w:multiLevelType w:val="hybridMultilevel"/>
    <w:tmpl w:val="72580D10"/>
    <w:lvl w:ilvl="0" w:tplc="04050001">
      <w:start w:val="1"/>
      <w:numFmt w:val="bullet"/>
      <w:lvlText w:val=""/>
      <w:lvlJc w:val="left"/>
      <w:pPr>
        <w:ind w:left="720" w:hanging="360"/>
      </w:pPr>
      <w:rPr>
        <w:rFonts w:ascii="Symbol" w:hAnsi="Symbol" w:cs="Symbol" w:hint="default"/>
      </w:rPr>
    </w:lvl>
    <w:lvl w:ilvl="1" w:tplc="6130D3D0">
      <w:numFmt w:val="bullet"/>
      <w:lvlText w:val="•"/>
      <w:lvlJc w:val="left"/>
      <w:pPr>
        <w:ind w:left="1440" w:hanging="360"/>
      </w:pPr>
      <w:rPr>
        <w:rFonts w:ascii="Times New Roman" w:eastAsia="Times New Roman" w:hAnsi="Times New Roman"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nsid w:val="312D4FB7"/>
    <w:multiLevelType w:val="hybridMultilevel"/>
    <w:tmpl w:val="C57EE83E"/>
    <w:lvl w:ilvl="0" w:tplc="04050001">
      <w:start w:val="1"/>
      <w:numFmt w:val="bullet"/>
      <w:lvlText w:val=""/>
      <w:lvlJc w:val="left"/>
      <w:pPr>
        <w:ind w:left="1428" w:hanging="360"/>
      </w:pPr>
      <w:rPr>
        <w:rFonts w:ascii="Symbol" w:hAnsi="Symbol" w:cs="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cs="Wingdings" w:hint="default"/>
      </w:rPr>
    </w:lvl>
    <w:lvl w:ilvl="3" w:tplc="04050001">
      <w:start w:val="1"/>
      <w:numFmt w:val="bullet"/>
      <w:lvlText w:val=""/>
      <w:lvlJc w:val="left"/>
      <w:pPr>
        <w:ind w:left="3588" w:hanging="360"/>
      </w:pPr>
      <w:rPr>
        <w:rFonts w:ascii="Symbol" w:hAnsi="Symbol" w:cs="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cs="Wingdings" w:hint="default"/>
      </w:rPr>
    </w:lvl>
    <w:lvl w:ilvl="6" w:tplc="04050001">
      <w:start w:val="1"/>
      <w:numFmt w:val="bullet"/>
      <w:lvlText w:val=""/>
      <w:lvlJc w:val="left"/>
      <w:pPr>
        <w:ind w:left="5748" w:hanging="360"/>
      </w:pPr>
      <w:rPr>
        <w:rFonts w:ascii="Symbol" w:hAnsi="Symbol" w:cs="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cs="Wingdings" w:hint="default"/>
      </w:rPr>
    </w:lvl>
  </w:abstractNum>
  <w:abstractNum w:abstractNumId="9">
    <w:nsid w:val="327B5B2E"/>
    <w:multiLevelType w:val="multilevel"/>
    <w:tmpl w:val="4502DB5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34B0116A"/>
    <w:multiLevelType w:val="hybridMultilevel"/>
    <w:tmpl w:val="6826F7B8"/>
    <w:lvl w:ilvl="0" w:tplc="0405000F">
      <w:start w:val="1"/>
      <w:numFmt w:val="decimal"/>
      <w:lvlText w:val="%1."/>
      <w:lvlJc w:val="left"/>
      <w:pPr>
        <w:ind w:left="1080" w:hanging="360"/>
      </w:pPr>
      <w:rPr>
        <w:rFonts w:ascii="Times New Roman" w:hAnsi="Times New Roman" w:cs="Times New Roman"/>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11">
    <w:nsid w:val="37347DF9"/>
    <w:multiLevelType w:val="hybridMultilevel"/>
    <w:tmpl w:val="1B9697A0"/>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2">
    <w:nsid w:val="37BF5F50"/>
    <w:multiLevelType w:val="hybridMultilevel"/>
    <w:tmpl w:val="7A8838A2"/>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3">
    <w:nsid w:val="397156DC"/>
    <w:multiLevelType w:val="hybridMultilevel"/>
    <w:tmpl w:val="FB2A181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3BC776D9"/>
    <w:multiLevelType w:val="hybridMultilevel"/>
    <w:tmpl w:val="9F9EF83A"/>
    <w:lvl w:ilvl="0" w:tplc="5F9424FE">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5">
    <w:nsid w:val="3BF565E8"/>
    <w:multiLevelType w:val="hybridMultilevel"/>
    <w:tmpl w:val="A88A6090"/>
    <w:lvl w:ilvl="0" w:tplc="5232A01C">
      <w:start w:val="1"/>
      <w:numFmt w:val="decimal"/>
      <w:lvlText w:val="%1."/>
      <w:lvlJc w:val="left"/>
      <w:pPr>
        <w:tabs>
          <w:tab w:val="num" w:pos="720"/>
        </w:tabs>
        <w:ind w:left="72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nsid w:val="40413E27"/>
    <w:multiLevelType w:val="hybridMultilevel"/>
    <w:tmpl w:val="1DD857D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7">
    <w:nsid w:val="49551320"/>
    <w:multiLevelType w:val="multilevel"/>
    <w:tmpl w:val="E7C6418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4D6D0269"/>
    <w:multiLevelType w:val="hybridMultilevel"/>
    <w:tmpl w:val="28629F1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nsid w:val="5595081B"/>
    <w:multiLevelType w:val="hybridMultilevel"/>
    <w:tmpl w:val="5B54270E"/>
    <w:lvl w:ilvl="0" w:tplc="0405000F">
      <w:start w:val="1"/>
      <w:numFmt w:val="decimal"/>
      <w:lvlText w:val="%1."/>
      <w:lvlJc w:val="left"/>
      <w:pPr>
        <w:ind w:left="1080" w:hanging="360"/>
      </w:pPr>
      <w:rPr>
        <w:rFonts w:ascii="Times New Roman" w:hAnsi="Times New Roman" w:cs="Times New Roman"/>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20">
    <w:nsid w:val="57A77AA7"/>
    <w:multiLevelType w:val="hybridMultilevel"/>
    <w:tmpl w:val="63B0DC96"/>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5AA714FB"/>
    <w:multiLevelType w:val="hybridMultilevel"/>
    <w:tmpl w:val="4C9C7E1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nsid w:val="5D747A16"/>
    <w:multiLevelType w:val="multilevel"/>
    <w:tmpl w:val="4502DB5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5EDD0F22"/>
    <w:multiLevelType w:val="hybridMultilevel"/>
    <w:tmpl w:val="02A4B4A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4">
    <w:nsid w:val="5FFB71AD"/>
    <w:multiLevelType w:val="hybridMultilevel"/>
    <w:tmpl w:val="A7CE394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5">
    <w:nsid w:val="60490F56"/>
    <w:multiLevelType w:val="hybridMultilevel"/>
    <w:tmpl w:val="0A9E9118"/>
    <w:lvl w:ilvl="0" w:tplc="0405000B">
      <w:start w:val="1"/>
      <w:numFmt w:val="bullet"/>
      <w:lvlText w:val=""/>
      <w:lvlJc w:val="left"/>
      <w:pPr>
        <w:tabs>
          <w:tab w:val="num" w:pos="360"/>
        </w:tabs>
        <w:ind w:left="360" w:hanging="360"/>
      </w:pPr>
      <w:rPr>
        <w:rFonts w:ascii="Wingdings" w:hAnsi="Wingdings" w:cs="Wingdings" w:hint="default"/>
      </w:rPr>
    </w:lvl>
    <w:lvl w:ilvl="1" w:tplc="04050001">
      <w:start w:val="1"/>
      <w:numFmt w:val="bullet"/>
      <w:lvlText w:val=""/>
      <w:lvlJc w:val="left"/>
      <w:pPr>
        <w:tabs>
          <w:tab w:val="num" w:pos="1080"/>
        </w:tabs>
        <w:ind w:left="1080" w:hanging="360"/>
      </w:pPr>
      <w:rPr>
        <w:rFonts w:ascii="Symbol" w:hAnsi="Symbol" w:cs="Symbol"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6">
    <w:nsid w:val="604B618F"/>
    <w:multiLevelType w:val="hybridMultilevel"/>
    <w:tmpl w:val="65D03C2C"/>
    <w:lvl w:ilvl="0" w:tplc="0405000F">
      <w:start w:val="1"/>
      <w:numFmt w:val="decimal"/>
      <w:lvlText w:val="%1."/>
      <w:lvlJc w:val="left"/>
      <w:pPr>
        <w:ind w:left="1080" w:hanging="360"/>
      </w:pPr>
      <w:rPr>
        <w:rFonts w:ascii="Times New Roman" w:hAnsi="Times New Roman" w:cs="Times New Roman"/>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27">
    <w:nsid w:val="619E264E"/>
    <w:multiLevelType w:val="multilevel"/>
    <w:tmpl w:val="E7C6418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651A5B97"/>
    <w:multiLevelType w:val="hybridMultilevel"/>
    <w:tmpl w:val="0D54D050"/>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9">
    <w:nsid w:val="6FCA6094"/>
    <w:multiLevelType w:val="hybridMultilevel"/>
    <w:tmpl w:val="8BC0EC38"/>
    <w:lvl w:ilvl="0" w:tplc="0405000B">
      <w:start w:val="1"/>
      <w:numFmt w:val="bullet"/>
      <w:lvlText w:val=""/>
      <w:lvlJc w:val="left"/>
      <w:pPr>
        <w:tabs>
          <w:tab w:val="num" w:pos="720"/>
        </w:tabs>
        <w:ind w:left="720" w:hanging="360"/>
      </w:pPr>
      <w:rPr>
        <w:rFonts w:ascii="Wingdings" w:hAnsi="Wingdings" w:cs="Wingdings" w:hint="default"/>
      </w:rPr>
    </w:lvl>
    <w:lvl w:ilvl="1" w:tplc="0405000F">
      <w:start w:val="1"/>
      <w:numFmt w:val="decimal"/>
      <w:lvlText w:val="%2."/>
      <w:lvlJc w:val="left"/>
      <w:pPr>
        <w:tabs>
          <w:tab w:val="num" w:pos="1440"/>
        </w:tabs>
        <w:ind w:left="1440" w:hanging="360"/>
      </w:pPr>
      <w:rPr>
        <w:rFonts w:ascii="Times New Roman" w:hAnsi="Times New Roman" w:cs="Times New Roman"/>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0">
    <w:nsid w:val="73334430"/>
    <w:multiLevelType w:val="hybridMultilevel"/>
    <w:tmpl w:val="629C9218"/>
    <w:lvl w:ilvl="0" w:tplc="0405000F">
      <w:start w:val="1"/>
      <w:numFmt w:val="decimal"/>
      <w:lvlText w:val="%1."/>
      <w:lvlJc w:val="left"/>
      <w:pPr>
        <w:tabs>
          <w:tab w:val="num" w:pos="1004"/>
        </w:tabs>
        <w:ind w:left="1004" w:hanging="360"/>
      </w:pPr>
      <w:rPr>
        <w:rFonts w:ascii="Times New Roman" w:hAnsi="Times New Roman" w:cs="Times New Roman"/>
      </w:rPr>
    </w:lvl>
    <w:lvl w:ilvl="1" w:tplc="04050019">
      <w:start w:val="1"/>
      <w:numFmt w:val="lowerLetter"/>
      <w:lvlText w:val="%2."/>
      <w:lvlJc w:val="left"/>
      <w:pPr>
        <w:tabs>
          <w:tab w:val="num" w:pos="1724"/>
        </w:tabs>
        <w:ind w:left="1724" w:hanging="360"/>
      </w:pPr>
      <w:rPr>
        <w:rFonts w:ascii="Times New Roman" w:hAnsi="Times New Roman" w:cs="Times New Roman"/>
      </w:rPr>
    </w:lvl>
    <w:lvl w:ilvl="2" w:tplc="0405001B">
      <w:start w:val="1"/>
      <w:numFmt w:val="lowerRoman"/>
      <w:lvlText w:val="%3."/>
      <w:lvlJc w:val="right"/>
      <w:pPr>
        <w:tabs>
          <w:tab w:val="num" w:pos="2444"/>
        </w:tabs>
        <w:ind w:left="2444" w:hanging="180"/>
      </w:pPr>
      <w:rPr>
        <w:rFonts w:ascii="Times New Roman" w:hAnsi="Times New Roman" w:cs="Times New Roman"/>
      </w:rPr>
    </w:lvl>
    <w:lvl w:ilvl="3" w:tplc="0405000F">
      <w:start w:val="1"/>
      <w:numFmt w:val="decimal"/>
      <w:lvlText w:val="%4."/>
      <w:lvlJc w:val="left"/>
      <w:pPr>
        <w:tabs>
          <w:tab w:val="num" w:pos="3164"/>
        </w:tabs>
        <w:ind w:left="3164" w:hanging="360"/>
      </w:pPr>
      <w:rPr>
        <w:rFonts w:ascii="Times New Roman" w:hAnsi="Times New Roman" w:cs="Times New Roman"/>
      </w:rPr>
    </w:lvl>
    <w:lvl w:ilvl="4" w:tplc="04050019">
      <w:start w:val="1"/>
      <w:numFmt w:val="lowerLetter"/>
      <w:lvlText w:val="%5."/>
      <w:lvlJc w:val="left"/>
      <w:pPr>
        <w:tabs>
          <w:tab w:val="num" w:pos="3884"/>
        </w:tabs>
        <w:ind w:left="3884" w:hanging="360"/>
      </w:pPr>
      <w:rPr>
        <w:rFonts w:ascii="Times New Roman" w:hAnsi="Times New Roman" w:cs="Times New Roman"/>
      </w:rPr>
    </w:lvl>
    <w:lvl w:ilvl="5" w:tplc="0405001B">
      <w:start w:val="1"/>
      <w:numFmt w:val="lowerRoman"/>
      <w:lvlText w:val="%6."/>
      <w:lvlJc w:val="right"/>
      <w:pPr>
        <w:tabs>
          <w:tab w:val="num" w:pos="4604"/>
        </w:tabs>
        <w:ind w:left="4604" w:hanging="180"/>
      </w:pPr>
      <w:rPr>
        <w:rFonts w:ascii="Times New Roman" w:hAnsi="Times New Roman" w:cs="Times New Roman"/>
      </w:rPr>
    </w:lvl>
    <w:lvl w:ilvl="6" w:tplc="0405000F">
      <w:start w:val="1"/>
      <w:numFmt w:val="decimal"/>
      <w:lvlText w:val="%7."/>
      <w:lvlJc w:val="left"/>
      <w:pPr>
        <w:tabs>
          <w:tab w:val="num" w:pos="5324"/>
        </w:tabs>
        <w:ind w:left="5324" w:hanging="360"/>
      </w:pPr>
      <w:rPr>
        <w:rFonts w:ascii="Times New Roman" w:hAnsi="Times New Roman" w:cs="Times New Roman"/>
      </w:rPr>
    </w:lvl>
    <w:lvl w:ilvl="7" w:tplc="04050019">
      <w:start w:val="1"/>
      <w:numFmt w:val="lowerLetter"/>
      <w:lvlText w:val="%8."/>
      <w:lvlJc w:val="left"/>
      <w:pPr>
        <w:tabs>
          <w:tab w:val="num" w:pos="6044"/>
        </w:tabs>
        <w:ind w:left="6044" w:hanging="360"/>
      </w:pPr>
      <w:rPr>
        <w:rFonts w:ascii="Times New Roman" w:hAnsi="Times New Roman" w:cs="Times New Roman"/>
      </w:rPr>
    </w:lvl>
    <w:lvl w:ilvl="8" w:tplc="0405001B">
      <w:start w:val="1"/>
      <w:numFmt w:val="lowerRoman"/>
      <w:lvlText w:val="%9."/>
      <w:lvlJc w:val="right"/>
      <w:pPr>
        <w:tabs>
          <w:tab w:val="num" w:pos="6764"/>
        </w:tabs>
        <w:ind w:left="6764" w:hanging="180"/>
      </w:pPr>
      <w:rPr>
        <w:rFonts w:ascii="Times New Roman" w:hAnsi="Times New Roman" w:cs="Times New Roman"/>
      </w:rPr>
    </w:lvl>
  </w:abstractNum>
  <w:abstractNum w:abstractNumId="31">
    <w:nsid w:val="74CD35DC"/>
    <w:multiLevelType w:val="hybridMultilevel"/>
    <w:tmpl w:val="E71CE3D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32">
    <w:nsid w:val="7681720A"/>
    <w:multiLevelType w:val="hybridMultilevel"/>
    <w:tmpl w:val="7B2CBCF6"/>
    <w:lvl w:ilvl="0" w:tplc="0405000B">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3">
    <w:nsid w:val="795463B7"/>
    <w:multiLevelType w:val="hybridMultilevel"/>
    <w:tmpl w:val="9F0E6670"/>
    <w:lvl w:ilvl="0" w:tplc="5232A01C">
      <w:start w:val="1"/>
      <w:numFmt w:val="decimal"/>
      <w:lvlText w:val="%1."/>
      <w:lvlJc w:val="left"/>
      <w:pPr>
        <w:tabs>
          <w:tab w:val="num" w:pos="720"/>
        </w:tabs>
        <w:ind w:left="720" w:hanging="360"/>
      </w:pPr>
      <w:rPr>
        <w:rFonts w:ascii="Times New Roman" w:hAnsi="Times New Roman" w:cs="Times New Roman" w:hint="default"/>
      </w:rPr>
    </w:lvl>
    <w:lvl w:ilvl="1" w:tplc="0405000F">
      <w:start w:val="1"/>
      <w:numFmt w:val="decimal"/>
      <w:lvlText w:val="%2."/>
      <w:lvlJc w:val="left"/>
      <w:pPr>
        <w:tabs>
          <w:tab w:val="num" w:pos="1440"/>
        </w:tabs>
        <w:ind w:left="1440" w:hanging="360"/>
      </w:pPr>
      <w:rPr>
        <w:rFonts w:ascii="Times New Roman" w:hAnsi="Times New Roman" w:cs="Times New Roman"/>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4">
    <w:nsid w:val="7EE5639D"/>
    <w:multiLevelType w:val="hybridMultilevel"/>
    <w:tmpl w:val="B782968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1"/>
  </w:num>
  <w:num w:numId="3">
    <w:abstractNumId w:val="6"/>
  </w:num>
  <w:num w:numId="4">
    <w:abstractNumId w:val="33"/>
  </w:num>
  <w:num w:numId="5">
    <w:abstractNumId w:val="30"/>
  </w:num>
  <w:num w:numId="6">
    <w:abstractNumId w:val="4"/>
  </w:num>
  <w:num w:numId="7">
    <w:abstractNumId w:val="22"/>
  </w:num>
  <w:num w:numId="8">
    <w:abstractNumId w:val="29"/>
  </w:num>
  <w:num w:numId="9">
    <w:abstractNumId w:val="25"/>
  </w:num>
  <w:num w:numId="10">
    <w:abstractNumId w:val="9"/>
  </w:num>
  <w:num w:numId="11">
    <w:abstractNumId w:val="27"/>
  </w:num>
  <w:num w:numId="12">
    <w:abstractNumId w:val="15"/>
  </w:num>
  <w:num w:numId="13">
    <w:abstractNumId w:val="17"/>
  </w:num>
  <w:num w:numId="14">
    <w:abstractNumId w:val="32"/>
  </w:num>
  <w:num w:numId="15">
    <w:abstractNumId w:val="28"/>
  </w:num>
  <w:num w:numId="16">
    <w:abstractNumId w:val="8"/>
  </w:num>
  <w:num w:numId="17">
    <w:abstractNumId w:val="3"/>
  </w:num>
  <w:num w:numId="18">
    <w:abstractNumId w:val="20"/>
  </w:num>
  <w:num w:numId="19">
    <w:abstractNumId w:val="2"/>
  </w:num>
  <w:num w:numId="20">
    <w:abstractNumId w:val="21"/>
  </w:num>
  <w:num w:numId="21">
    <w:abstractNumId w:val="34"/>
  </w:num>
  <w:num w:numId="22">
    <w:abstractNumId w:val="16"/>
  </w:num>
  <w:num w:numId="23">
    <w:abstractNumId w:val="26"/>
  </w:num>
  <w:num w:numId="24">
    <w:abstractNumId w:val="19"/>
  </w:num>
  <w:num w:numId="25">
    <w:abstractNumId w:val="7"/>
  </w:num>
  <w:num w:numId="26">
    <w:abstractNumId w:val="10"/>
  </w:num>
  <w:num w:numId="27">
    <w:abstractNumId w:val="24"/>
  </w:num>
  <w:num w:numId="28">
    <w:abstractNumId w:val="18"/>
  </w:num>
  <w:num w:numId="29">
    <w:abstractNumId w:val="11"/>
  </w:num>
  <w:num w:numId="30">
    <w:abstractNumId w:val="13"/>
  </w:num>
  <w:num w:numId="31">
    <w:abstractNumId w:val="31"/>
  </w:num>
  <w:num w:numId="32">
    <w:abstractNumId w:val="12"/>
  </w:num>
  <w:num w:numId="33">
    <w:abstractNumId w:val="14"/>
  </w:num>
  <w:num w:numId="34">
    <w:abstractNumId w:val="23"/>
  </w:num>
  <w:num w:numId="35">
    <w:abstractNumId w:val="5"/>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A5B"/>
    <w:rsid w:val="00694A5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spacing w:before="120"/>
      <w:jc w:val="center"/>
      <w:outlineLvl w:val="1"/>
    </w:pPr>
    <w:rPr>
      <w:b/>
      <w:bCs/>
      <w:sz w:val="28"/>
      <w:szCs w:val="28"/>
    </w:rPr>
  </w:style>
  <w:style w:type="paragraph" w:styleId="Heading3">
    <w:name w:val="heading 3"/>
    <w:basedOn w:val="Normal"/>
    <w:next w:val="Normal"/>
    <w:link w:val="Heading3Char"/>
    <w:uiPriority w:val="99"/>
    <w:qFormat/>
    <w:pPr>
      <w:keepNext/>
      <w:spacing w:before="240" w:after="60"/>
      <w:outlineLvl w:val="2"/>
    </w:pPr>
    <w:rPr>
      <w:rFonts w:ascii="Calibri Light" w:hAnsi="Calibri Light" w:cs="Calibri Light"/>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A5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94A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Pr>
      <w:rFonts w:ascii="Calibri Light" w:hAnsi="Calibri Light" w:cs="Calibri Light"/>
      <w:b/>
      <w:bCs/>
      <w:sz w:val="26"/>
      <w:szCs w:val="26"/>
    </w:rPr>
  </w:style>
  <w:style w:type="paragraph" w:styleId="BodyText">
    <w:name w:val="Body Text"/>
    <w:basedOn w:val="Normal"/>
    <w:link w:val="BodyTextChar"/>
    <w:uiPriority w:val="99"/>
    <w:pPr>
      <w:jc w:val="center"/>
    </w:pPr>
    <w:rPr>
      <w:sz w:val="28"/>
      <w:szCs w:val="28"/>
    </w:rPr>
  </w:style>
  <w:style w:type="character" w:customStyle="1" w:styleId="BodyTextChar">
    <w:name w:val="Body Text Char"/>
    <w:basedOn w:val="DefaultParagraphFont"/>
    <w:link w:val="BodyText"/>
    <w:uiPriority w:val="99"/>
    <w:rPr>
      <w:sz w:val="28"/>
      <w:szCs w:val="28"/>
    </w:rPr>
  </w:style>
  <w:style w:type="paragraph" w:styleId="BodyText2">
    <w:name w:val="Body Text 2"/>
    <w:basedOn w:val="Normal"/>
    <w:link w:val="BodyText2Char"/>
    <w:uiPriority w:val="99"/>
    <w:rPr>
      <w:sz w:val="22"/>
      <w:szCs w:val="22"/>
    </w:rPr>
  </w:style>
  <w:style w:type="character" w:customStyle="1" w:styleId="BodyText2Char">
    <w:name w:val="Body Text 2 Char"/>
    <w:basedOn w:val="DefaultParagraphFont"/>
    <w:link w:val="BodyText2"/>
    <w:uiPriority w:val="99"/>
    <w:semiHidden/>
    <w:rsid w:val="00694A5B"/>
    <w:rPr>
      <w:rFonts w:ascii="Times New Roman" w:hAnsi="Times New Roman"/>
      <w:sz w:val="20"/>
      <w:szCs w:val="20"/>
    </w:rPr>
  </w:style>
  <w:style w:type="paragraph" w:styleId="BodyTextIndent">
    <w:name w:val="Body Text Indent"/>
    <w:basedOn w:val="Normal"/>
    <w:link w:val="BodyTextIndentChar"/>
    <w:uiPriority w:val="99"/>
    <w:pPr>
      <w:ind w:left="709" w:hanging="426"/>
    </w:pPr>
    <w:rPr>
      <w:sz w:val="24"/>
      <w:szCs w:val="24"/>
    </w:rPr>
  </w:style>
  <w:style w:type="character" w:customStyle="1" w:styleId="BodyTextIndentChar">
    <w:name w:val="Body Text Indent Char"/>
    <w:basedOn w:val="DefaultParagraphFont"/>
    <w:link w:val="BodyTextIndent"/>
    <w:uiPriority w:val="99"/>
    <w:semiHidden/>
    <w:rsid w:val="00694A5B"/>
    <w:rPr>
      <w:rFonts w:ascii="Times New Roman" w:hAnsi="Times New Roman"/>
      <w:sz w:val="20"/>
      <w:szCs w:val="20"/>
    </w:rPr>
  </w:style>
  <w:style w:type="paragraph" w:styleId="BodyTextIndent2">
    <w:name w:val="Body Text Indent 2"/>
    <w:basedOn w:val="Normal"/>
    <w:link w:val="BodyTextIndent2Char"/>
    <w:uiPriority w:val="99"/>
    <w:pPr>
      <w:ind w:left="284"/>
    </w:pPr>
    <w:rPr>
      <w:sz w:val="24"/>
      <w:szCs w:val="24"/>
    </w:rPr>
  </w:style>
  <w:style w:type="character" w:customStyle="1" w:styleId="BodyTextIndent2Char">
    <w:name w:val="Body Text Indent 2 Char"/>
    <w:basedOn w:val="DefaultParagraphFont"/>
    <w:link w:val="BodyTextIndent2"/>
    <w:uiPriority w:val="99"/>
    <w:semiHidden/>
    <w:rsid w:val="00694A5B"/>
    <w:rPr>
      <w:rFonts w:ascii="Times New Roman" w:hAnsi="Times New Roman"/>
      <w:sz w:val="20"/>
      <w:szCs w:val="20"/>
    </w:rPr>
  </w:style>
  <w:style w:type="paragraph" w:styleId="BodyText3">
    <w:name w:val="Body Text 3"/>
    <w:basedOn w:val="Normal"/>
    <w:link w:val="BodyText3Char"/>
    <w:uiPriority w:val="99"/>
    <w:rPr>
      <w:sz w:val="24"/>
      <w:szCs w:val="24"/>
    </w:rPr>
  </w:style>
  <w:style w:type="character" w:customStyle="1" w:styleId="BodyText3Char">
    <w:name w:val="Body Text 3 Char"/>
    <w:basedOn w:val="DefaultParagraphFont"/>
    <w:link w:val="BodyText3"/>
    <w:uiPriority w:val="99"/>
    <w:semiHidden/>
    <w:rsid w:val="00694A5B"/>
    <w:rPr>
      <w:rFonts w:ascii="Times New Roman" w:hAnsi="Times New Roman"/>
      <w:sz w:val="16"/>
      <w:szCs w:val="16"/>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08"/>
    </w:pPr>
    <w:rPr>
      <w:rFonts w:cs="Times New Roman"/>
    </w:rPr>
  </w:style>
  <w:style w:type="paragraph" w:styleId="NormalWeb">
    <w:name w:val="Normal (Web)"/>
    <w:basedOn w:val="Normal"/>
    <w:uiPriority w:val="99"/>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669</Words>
  <Characters>3818</Characters>
  <Application>Microsoft Office Outlook</Application>
  <DocSecurity>0</DocSecurity>
  <Lines>0</Lines>
  <Paragraphs>0</Paragraphs>
  <ScaleCrop>false</ScaleCrop>
  <Company>Roosei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Růžička</dc:creator>
  <cp:keywords/>
  <dc:description/>
  <cp:lastModifiedBy>jhavlinova</cp:lastModifiedBy>
  <cp:revision>2</cp:revision>
  <cp:lastPrinted>2001-01-11T15:43:00Z</cp:lastPrinted>
  <dcterms:created xsi:type="dcterms:W3CDTF">2020-01-13T08:20:00Z</dcterms:created>
  <dcterms:modified xsi:type="dcterms:W3CDTF">2020-01-13T08:20:00Z</dcterms:modified>
</cp:coreProperties>
</file>