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28" w:rsidRDefault="00217828">
      <w:pPr>
        <w:outlineLvl w:val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Odborná skupina 4 - Mechanika kompozitních materiálů a konstrukcí </w:t>
      </w:r>
    </w:p>
    <w:p w:rsidR="00217828" w:rsidRDefault="00217828">
      <w:pPr>
        <w:outlineLvl w:val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České společnosti pro mechaniku</w:t>
      </w:r>
    </w:p>
    <w:p w:rsidR="00217828" w:rsidRDefault="00217828">
      <w:pPr>
        <w:rPr>
          <w:rFonts w:ascii="Arial" w:hAnsi="Arial" w:cs="Arial"/>
          <w:lang w:val="de-DE"/>
        </w:rPr>
      </w:pPr>
    </w:p>
    <w:p w:rsidR="00217828" w:rsidRDefault="00217828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5.1. 2015 </w:t>
      </w:r>
    </w:p>
    <w:p w:rsidR="00217828" w:rsidRDefault="00217828">
      <w:pPr>
        <w:rPr>
          <w:rFonts w:ascii="Arial" w:hAnsi="Arial" w:cs="Arial"/>
          <w:lang w:val="de-DE"/>
        </w:rPr>
      </w:pPr>
    </w:p>
    <w:p w:rsidR="00217828" w:rsidRDefault="00217828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</w:p>
    <w:p w:rsidR="00217828" w:rsidRDefault="00217828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>Česká společnost pro mechaniku</w:t>
      </w:r>
    </w:p>
    <w:p w:rsidR="00217828" w:rsidRDefault="00217828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>Prof. Ing. Miloslav Okrouhlík, CSc.</w:t>
      </w:r>
    </w:p>
    <w:p w:rsidR="00217828" w:rsidRDefault="00217828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>předseda</w:t>
      </w:r>
    </w:p>
    <w:p w:rsidR="00217828" w:rsidRDefault="00217828">
      <w:pPr>
        <w:outlineLvl w:val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>Dolejškova 5</w:t>
      </w:r>
    </w:p>
    <w:p w:rsidR="00217828" w:rsidRDefault="00217828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>182 00  Praha 8</w:t>
      </w:r>
    </w:p>
    <w:p w:rsidR="00217828" w:rsidRDefault="00217828">
      <w:pPr>
        <w:rPr>
          <w:rFonts w:ascii="Arial" w:hAnsi="Arial" w:cs="Arial"/>
          <w:lang w:val="cs-CZ"/>
        </w:rPr>
      </w:pPr>
    </w:p>
    <w:p w:rsidR="00217828" w:rsidRDefault="00217828">
      <w:pPr>
        <w:rPr>
          <w:rFonts w:ascii="Arial" w:hAnsi="Arial" w:cs="Arial"/>
          <w:lang w:val="cs-CZ"/>
        </w:rPr>
      </w:pPr>
    </w:p>
    <w:p w:rsidR="00217828" w:rsidRDefault="00217828">
      <w:pPr>
        <w:rPr>
          <w:rFonts w:ascii="Arial" w:hAnsi="Arial" w:cs="Arial"/>
          <w:lang w:val="cs-CZ"/>
        </w:rPr>
      </w:pPr>
    </w:p>
    <w:p w:rsidR="00217828" w:rsidRDefault="00217828">
      <w:pPr>
        <w:rPr>
          <w:rFonts w:ascii="Arial" w:hAnsi="Arial" w:cs="Arial"/>
          <w:lang w:val="cs-CZ"/>
        </w:rPr>
      </w:pPr>
    </w:p>
    <w:p w:rsidR="00217828" w:rsidRDefault="00217828">
      <w:pPr>
        <w:pStyle w:val="BodyTextInden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Výroční zpráva o činnosti OS4</w:t>
      </w:r>
    </w:p>
    <w:p w:rsidR="00217828" w:rsidRDefault="00217828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(projednaná na výroční schůzce výboru dne 12.12.14)</w:t>
      </w:r>
    </w:p>
    <w:p w:rsidR="00217828" w:rsidRDefault="00217828">
      <w:pPr>
        <w:pStyle w:val="BodyTextIndent"/>
        <w:rPr>
          <w:rFonts w:ascii="Arial" w:hAnsi="Arial" w:cs="Arial"/>
        </w:rPr>
      </w:pPr>
    </w:p>
    <w:p w:rsidR="00217828" w:rsidRDefault="00217828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>Výbor se sešel během roku k jednání čtyřikrát.</w:t>
      </w:r>
    </w:p>
    <w:p w:rsidR="00217828" w:rsidRDefault="00217828">
      <w:pPr>
        <w:pStyle w:val="BodyTextIndent"/>
        <w:rPr>
          <w:rFonts w:ascii="Arial" w:hAnsi="Arial" w:cs="Arial"/>
        </w:rPr>
      </w:pPr>
    </w:p>
    <w:p w:rsidR="00217828" w:rsidRDefault="00217828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Webové stránky OS4 (MKMK) byly v průběhu roku doplňovány o další informace, zejména o odborná sdělení, texty přednášek ze semináře, stručné zprávy se zaměřením na kompozitní materiály a informace o konferencích a dalších akcích v oboru. Stránky jsou průběžně rozšiřovány o další novinky z oblasti mechaniky kompozitních materiálů s cílem volně poskytovat odborné informace o daném tématu. </w:t>
      </w:r>
    </w:p>
    <w:p w:rsidR="00217828" w:rsidRDefault="00217828">
      <w:pPr>
        <w:jc w:val="both"/>
        <w:rPr>
          <w:rFonts w:ascii="Arial" w:hAnsi="Arial" w:cs="Arial"/>
          <w:lang w:val="cs-CZ"/>
        </w:rPr>
      </w:pPr>
    </w:p>
    <w:p w:rsidR="00217828" w:rsidRDefault="00217828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Odborná skupina MKMK České společnosti pro mechaniku s podporou firmy Latecoere Czech Republic, s.r.o. a Ústavu teoretické a aplikované mechaniky AV ČR v.v.i. uspořádala dne 20.11. 2012 v pořadí již šestý celodenní seminář  tentokrát na téma "Únava kompozitních materiálů a konstrukcí". Na programu bylo pět odborných přednášek. Semináře se zúčastnilo více než 50 účastníků z řad členů ČSM, studentů a doktorandů vysokých škol a odborné veřejnosti. Všichni přednášející byli členové ČSM.</w:t>
      </w:r>
    </w:p>
    <w:p w:rsidR="00217828" w:rsidRDefault="00217828">
      <w:pPr>
        <w:jc w:val="both"/>
        <w:rPr>
          <w:rFonts w:ascii="Arial" w:hAnsi="Arial" w:cs="Arial"/>
          <w:lang w:val="cs-CZ"/>
        </w:rPr>
      </w:pPr>
    </w:p>
    <w:p w:rsidR="00217828" w:rsidRDefault="00217828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Odborná skupina je opět spolupořadatelem konference „Polymerní kompozity“, která se má konat 20. a 21.5.2015 v Kurdějově. Tři členové výboru OS4 jsou členy organizačního výboru, připravujícího tuto konferenci. </w:t>
      </w:r>
    </w:p>
    <w:p w:rsidR="00217828" w:rsidRDefault="00217828">
      <w:pPr>
        <w:jc w:val="both"/>
        <w:rPr>
          <w:rFonts w:ascii="Arial" w:hAnsi="Arial" w:cs="Arial"/>
          <w:lang w:val="cs-CZ"/>
        </w:rPr>
      </w:pPr>
    </w:p>
    <w:p w:rsidR="00217828" w:rsidRDefault="00217828">
      <w:pPr>
        <w:pStyle w:val="BodyText"/>
      </w:pPr>
      <w:r>
        <w:t>Řada členů OS prezentovala v průběhu roku výsledky své práce na různých konferencích. Mezi nejvýznamnější lze zařadit:</w:t>
      </w:r>
    </w:p>
    <w:p w:rsidR="00217828" w:rsidRDefault="00217828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 "Nové poznatky a výsledky v oblasti materiálů, technologií, zkoušek a aplikací kompozitů v leteckém průmyslu ČR" konaného 3.4.2014 (VZLU + ALV), kde se jednalo o pomoc při organizaci a jednu přednášku</w:t>
      </w:r>
    </w:p>
    <w:p w:rsidR="00217828" w:rsidRDefault="00217828">
      <w:pPr>
        <w:pStyle w:val="BodyText"/>
      </w:pPr>
    </w:p>
    <w:p w:rsidR="00217828" w:rsidRDefault="00217828">
      <w:pPr>
        <w:pStyle w:val="BodyText"/>
      </w:pPr>
      <w:r>
        <w:t>Členové odborné skupiny včetně členů výboru působili v průběhu roku jako řešitelé a spoluřešitelé dvou projektů TIP, dvou projektů 7. Rámcového programu EU, dvou projektů pro ESA, jednoho projektu Centrum kompetence a několika grantových projektů. Dále byli členy v oborových radách a habilitačních komisích fakult ČVUT a TUL, pracovali jako posuzovatelé a recenzenti celé řady habilitačních a disertačních prací, projektů, výzkumných zpráv a výzkumných záměrů domácích i zahraničních v rámci působnosti agentur European Science Foundation, GAAV, GAČR, TAČR, MŠMT a MPO. Vypracovávali také expertní posudky pro státní orgány, výrobní podniky, fakulty VŠ a oponentní posudky přihlášek projektů TAČR.</w:t>
      </w:r>
    </w:p>
    <w:p w:rsidR="00217828" w:rsidRDefault="00217828">
      <w:pPr>
        <w:pStyle w:val="BodyText"/>
      </w:pPr>
    </w:p>
    <w:p w:rsidR="00217828" w:rsidRDefault="00217828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Členové OS4 pracují také jako externí pedagogové například na ČVUT nebo odborní školitelé v průběhu zpracování bakalářských a diplomních prací vysokoškolských studentů a podílejí se na přípravě mladých specialistů v oboru kompozitních materiálů a konstrukcí.</w:t>
      </w:r>
    </w:p>
    <w:p w:rsidR="00217828" w:rsidRDefault="00217828">
      <w:pPr>
        <w:jc w:val="both"/>
        <w:rPr>
          <w:rFonts w:ascii="Arial" w:hAnsi="Arial" w:cs="Arial"/>
          <w:lang w:val="cs-CZ"/>
        </w:rPr>
      </w:pPr>
    </w:p>
    <w:p w:rsidR="00217828" w:rsidRDefault="00217828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Členové OS jsou aktivní také v komisi ISO TC 61 - Plasty a v obdobné komisi TNK 52 při ÚNM v Praze a v oborovém panelu </w:t>
      </w:r>
      <w:r>
        <w:rPr>
          <w:rFonts w:ascii="Arial" w:hAnsi="Arial" w:cs="Arial"/>
        </w:rPr>
        <w:t>P104 "Stavební materiály a architektura" Grantové agentury ČR a jsou členy SAMPE (Society for Advancement Material and Process Engineering).</w:t>
      </w:r>
      <w:r>
        <w:rPr>
          <w:rFonts w:ascii="Arial" w:hAnsi="Arial" w:cs="Arial"/>
          <w:lang w:val="cs-CZ"/>
        </w:rPr>
        <w:t xml:space="preserve"> </w:t>
      </w:r>
    </w:p>
    <w:p w:rsidR="00217828" w:rsidRDefault="00217828">
      <w:pPr>
        <w:pStyle w:val="BodyTextIndent"/>
        <w:ind w:left="0"/>
        <w:rPr>
          <w:rFonts w:ascii="Arial" w:hAnsi="Arial" w:cs="Arial"/>
        </w:rPr>
      </w:pPr>
    </w:p>
    <w:p w:rsidR="00217828" w:rsidRDefault="00217828">
      <w:pPr>
        <w:pStyle w:val="BodyTextIndent"/>
        <w:ind w:left="0"/>
        <w:rPr>
          <w:rFonts w:ascii="Arial" w:hAnsi="Arial" w:cs="Arial"/>
        </w:rPr>
      </w:pPr>
    </w:p>
    <w:p w:rsidR="00217828" w:rsidRDefault="00217828">
      <w:pPr>
        <w:rPr>
          <w:rFonts w:ascii="Arial" w:hAnsi="Arial" w:cs="Arial"/>
          <w:lang w:val="cs-CZ"/>
        </w:rPr>
      </w:pPr>
    </w:p>
    <w:p w:rsidR="00217828" w:rsidRDefault="00217828">
      <w:pPr>
        <w:rPr>
          <w:rFonts w:ascii="Arial" w:hAnsi="Arial" w:cs="Arial"/>
          <w:lang w:val="cs-CZ"/>
        </w:rPr>
      </w:pPr>
      <w:r>
        <w:rPr>
          <w:rFonts w:ascii="Arial" w:hAnsi="Arial" w:cs="Arial"/>
          <w:noProof/>
          <w:lang w:val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podpis" style="width:61.5pt;height:122.25pt;visibility:visible">
            <v:imagedata r:id="rId5" o:title=""/>
          </v:shape>
        </w:pict>
      </w:r>
    </w:p>
    <w:p w:rsidR="00217828" w:rsidRDefault="00217828">
      <w:pPr>
        <w:rPr>
          <w:rFonts w:ascii="Arial" w:hAnsi="Arial" w:cs="Arial"/>
          <w:lang w:val="cs-CZ"/>
        </w:rPr>
      </w:pPr>
    </w:p>
    <w:p w:rsidR="00217828" w:rsidRDefault="00217828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Za výbor skupiny</w:t>
      </w:r>
    </w:p>
    <w:p w:rsidR="00217828" w:rsidRDefault="00217828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Ing. Josef Křena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</w:p>
    <w:p w:rsidR="00217828" w:rsidRDefault="00217828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předseda výboru OS4</w:t>
      </w:r>
    </w:p>
    <w:sectPr w:rsidR="00217828" w:rsidSect="0021782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88D562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07114AE8"/>
    <w:multiLevelType w:val="singleLevel"/>
    <w:tmpl w:val="6EBCA210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0A20156D"/>
    <w:multiLevelType w:val="hybridMultilevel"/>
    <w:tmpl w:val="0C64D032"/>
    <w:lvl w:ilvl="0" w:tplc="CC5C8A7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6403031"/>
    <w:multiLevelType w:val="hybridMultilevel"/>
    <w:tmpl w:val="E346B9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A75559C"/>
    <w:multiLevelType w:val="hybridMultilevel"/>
    <w:tmpl w:val="ED9ADBE6"/>
    <w:lvl w:ilvl="0" w:tplc="B7BE7A28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78B6F67"/>
    <w:multiLevelType w:val="hybridMultilevel"/>
    <w:tmpl w:val="22C2E2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A7604E9"/>
    <w:multiLevelType w:val="hybridMultilevel"/>
    <w:tmpl w:val="CC2409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0" w:hanging="360"/>
        </w:pPr>
        <w:rPr>
          <w:rFonts w:ascii="Symbol" w:hAnsi="Symbol" w:cs="Symbol" w:hint="default"/>
        </w:rPr>
      </w:lvl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828"/>
    <w:rsid w:val="0021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" w:hAnsi="Arial" w:cs="Arial"/>
      <w:lang w:val="cs-CZ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17828"/>
    <w:rPr>
      <w:rFonts w:ascii="Times New Roman" w:hAnsi="Times New Roman"/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7828"/>
    <w:rPr>
      <w:rFonts w:ascii="Times New Roman" w:hAnsi="Times New Roman" w:cs="Times New Roman"/>
      <w:sz w:val="0"/>
      <w:szCs w:val="0"/>
      <w:lang w:val="en-GB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828"/>
    <w:rPr>
      <w:rFonts w:ascii="Times New Roman" w:hAnsi="Times New Roman" w:cs="Times New Roman"/>
      <w:sz w:val="0"/>
      <w:szCs w:val="0"/>
      <w:lang w:val="en-GB"/>
    </w:rPr>
  </w:style>
  <w:style w:type="paragraph" w:styleId="BodyTextIndent">
    <w:name w:val="Body Text Indent"/>
    <w:basedOn w:val="Normal"/>
    <w:link w:val="BodyTextIndentChar"/>
    <w:uiPriority w:val="99"/>
    <w:pPr>
      <w:ind w:left="708"/>
    </w:pPr>
    <w:rPr>
      <w:rFonts w:cs="Times New Roman"/>
      <w:lang w:val="cs-CZ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7828"/>
    <w:rPr>
      <w:rFonts w:ascii="Times New Roman" w:hAnsi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828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828"/>
    <w:rPr>
      <w:b/>
      <w:bCs/>
    </w:rPr>
  </w:style>
  <w:style w:type="paragraph" w:styleId="PlainText">
    <w:name w:val="Plain Text"/>
    <w:basedOn w:val="Normal"/>
    <w:link w:val="PlainTextChar"/>
    <w:uiPriority w:val="99"/>
    <w:rPr>
      <w:rFonts w:ascii="Consolas" w:hAnsi="Consolas" w:cs="Consolas"/>
      <w:sz w:val="21"/>
      <w:szCs w:val="21"/>
      <w:lang w:val="cs-CZ" w:eastAsia="en-US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eastAsia="Times New Roman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447</Words>
  <Characters>2552</Characters>
  <Application>Microsoft Office Outlook</Application>
  <DocSecurity>0</DocSecurity>
  <Lines>0</Lines>
  <Paragraphs>0</Paragraphs>
  <ScaleCrop>false</ScaleCrop>
  <Company>utam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Odborná skupina M4 - Mechanika složených materiálů a soustav</dc:title>
  <dc:subject/>
  <dc:creator>word_6.0</dc:creator>
  <cp:keywords/>
  <dc:description/>
  <cp:lastModifiedBy>jhavlinova</cp:lastModifiedBy>
  <cp:revision>2</cp:revision>
  <cp:lastPrinted>2015-01-13T09:07:00Z</cp:lastPrinted>
  <dcterms:created xsi:type="dcterms:W3CDTF">2015-01-13T09:08:00Z</dcterms:created>
  <dcterms:modified xsi:type="dcterms:W3CDTF">2015-01-13T09:08:00Z</dcterms:modified>
</cp:coreProperties>
</file>